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08B3F" w14:textId="72C20EA4" w:rsidR="00B56B39" w:rsidRPr="00B56B39" w:rsidRDefault="00B56B39" w:rsidP="00B56B39">
      <w:pPr>
        <w:spacing w:line="240" w:lineRule="auto"/>
        <w:rPr>
          <w:b/>
          <w:noProof/>
          <w:sz w:val="32"/>
          <w:szCs w:val="32"/>
        </w:rPr>
      </w:pPr>
      <w:r w:rsidRPr="00B56B39">
        <w:rPr>
          <w:b/>
          <w:noProof/>
          <w:sz w:val="32"/>
          <w:szCs w:val="32"/>
        </w:rPr>
        <w:t xml:space="preserve">Projekt „Tausch mit mir!“ </w:t>
      </w:r>
    </w:p>
    <w:p w14:paraId="6139F7D2" w14:textId="225B3615" w:rsidR="00CF3345" w:rsidRPr="00B56B39" w:rsidRDefault="00A90C2C" w:rsidP="00B56B39">
      <w:pPr>
        <w:spacing w:line="240" w:lineRule="auto"/>
        <w:rPr>
          <w:noProof/>
          <w:sz w:val="24"/>
        </w:rPr>
      </w:pPr>
      <w:r>
        <w:rPr>
          <w:noProof/>
          <w:sz w:val="24"/>
        </w:rPr>
        <w:t>Fachkräfteaust</w:t>
      </w:r>
      <w:r w:rsidR="00B56B39" w:rsidRPr="00B56B39">
        <w:rPr>
          <w:noProof/>
          <w:sz w:val="24"/>
        </w:rPr>
        <w:t>a</w:t>
      </w:r>
      <w:r>
        <w:rPr>
          <w:noProof/>
          <w:sz w:val="24"/>
        </w:rPr>
        <w:t>u</w:t>
      </w:r>
      <w:r w:rsidR="00B56B39" w:rsidRPr="00B56B39">
        <w:rPr>
          <w:noProof/>
          <w:sz w:val="24"/>
        </w:rPr>
        <w:t xml:space="preserve">sch im Vorschulbereich zwischen Bayern und Tschechien </w:t>
      </w:r>
    </w:p>
    <w:p w14:paraId="3D839242" w14:textId="028E6B11" w:rsidR="00CF3345" w:rsidRDefault="00B56B39" w:rsidP="00CF3345">
      <w:pPr>
        <w:spacing w:after="120" w:line="260" w:lineRule="exact"/>
        <w:rPr>
          <w:b/>
          <w:noProof/>
          <w:sz w:val="28"/>
          <w:szCs w:val="28"/>
        </w:rPr>
      </w:pPr>
      <w:r w:rsidRPr="005A663D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85DC026" wp14:editId="3B6F2F9E">
            <wp:simplePos x="0" y="0"/>
            <wp:positionH relativeFrom="column">
              <wp:posOffset>-62230</wp:posOffset>
            </wp:positionH>
            <wp:positionV relativeFrom="paragraph">
              <wp:posOffset>193675</wp:posOffset>
            </wp:positionV>
            <wp:extent cx="4177030" cy="662112"/>
            <wp:effectExtent l="0" t="0" r="0" b="5080"/>
            <wp:wrapTight wrapText="bothSides">
              <wp:wrapPolygon edited="0">
                <wp:start x="0" y="0"/>
                <wp:lineTo x="0" y="21144"/>
                <wp:lineTo x="21475" y="21144"/>
                <wp:lineTo x="2147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030" cy="66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8EC3EA" w14:textId="0CE32EFE" w:rsidR="00CF3345" w:rsidRDefault="00CF3345" w:rsidP="00CF3345">
      <w:pPr>
        <w:spacing w:after="120" w:line="260" w:lineRule="exact"/>
        <w:rPr>
          <w:b/>
          <w:noProof/>
          <w:sz w:val="28"/>
          <w:szCs w:val="28"/>
        </w:rPr>
      </w:pPr>
    </w:p>
    <w:p w14:paraId="33828569" w14:textId="77777777" w:rsidR="00B56B39" w:rsidRDefault="00B56B39" w:rsidP="00B56B39">
      <w:pPr>
        <w:spacing w:after="120" w:line="276" w:lineRule="auto"/>
        <w:rPr>
          <w:b/>
          <w:bCs/>
          <w:noProof/>
          <w:sz w:val="32"/>
          <w:szCs w:val="32"/>
        </w:rPr>
      </w:pPr>
    </w:p>
    <w:p w14:paraId="3144CBC9" w14:textId="77777777" w:rsidR="00B56B39" w:rsidRDefault="00B56B39" w:rsidP="00B56B39">
      <w:pPr>
        <w:spacing w:after="120" w:line="276" w:lineRule="auto"/>
        <w:rPr>
          <w:b/>
          <w:bCs/>
          <w:noProof/>
          <w:sz w:val="32"/>
          <w:szCs w:val="32"/>
        </w:rPr>
      </w:pPr>
    </w:p>
    <w:p w14:paraId="64E05223" w14:textId="77777777" w:rsidR="00B56B39" w:rsidRPr="005B2C4F" w:rsidRDefault="00B56B39" w:rsidP="00B56B39">
      <w:pPr>
        <w:spacing w:after="120" w:line="276" w:lineRule="auto"/>
        <w:rPr>
          <w:b/>
          <w:bCs/>
          <w:noProof/>
          <w:sz w:val="32"/>
          <w:szCs w:val="32"/>
        </w:rPr>
      </w:pPr>
      <w:r w:rsidRPr="005B2C4F">
        <w:rPr>
          <w:b/>
          <w:bCs/>
          <w:noProof/>
          <w:sz w:val="32"/>
          <w:szCs w:val="32"/>
        </w:rPr>
        <w:t>Förderbedingungen</w:t>
      </w:r>
    </w:p>
    <w:p w14:paraId="0CBBFC08" w14:textId="77777777" w:rsidR="00B56B39" w:rsidRDefault="00B56B39" w:rsidP="00B56B39">
      <w:pPr>
        <w:spacing w:after="120" w:line="260" w:lineRule="exact"/>
        <w:rPr>
          <w:b/>
          <w:bCs/>
          <w:noProof/>
          <w:sz w:val="24"/>
        </w:rPr>
      </w:pPr>
    </w:p>
    <w:p w14:paraId="22C0874A" w14:textId="55CD0B27" w:rsidR="00B56B39" w:rsidRPr="0040023D" w:rsidRDefault="00A31203" w:rsidP="00B56B39">
      <w:pPr>
        <w:numPr>
          <w:ilvl w:val="0"/>
          <w:numId w:val="11"/>
        </w:numPr>
        <w:tabs>
          <w:tab w:val="clear" w:pos="720"/>
          <w:tab w:val="num" w:pos="426"/>
        </w:tabs>
        <w:spacing w:after="120" w:line="260" w:lineRule="exact"/>
        <w:ind w:hanging="720"/>
        <w:jc w:val="both"/>
        <w:rPr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1C217" wp14:editId="10D79AB2">
                <wp:simplePos x="0" y="0"/>
                <wp:positionH relativeFrom="column">
                  <wp:posOffset>-852805</wp:posOffset>
                </wp:positionH>
                <wp:positionV relativeFrom="paragraph">
                  <wp:posOffset>224790</wp:posOffset>
                </wp:positionV>
                <wp:extent cx="247650" cy="1838325"/>
                <wp:effectExtent l="0" t="0" r="0" b="9525"/>
                <wp:wrapNone/>
                <wp:docPr id="97" name="Textfeld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47650" cy="1838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BB5083" w14:textId="77777777" w:rsidR="00A31203" w:rsidRDefault="00A3120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31C217" id="_x0000_t202" coordsize="21600,21600" o:spt="202" path="m,l,21600r21600,l21600,xe">
                <v:stroke joinstyle="miter"/>
                <v:path gradientshapeok="t" o:connecttype="rect"/>
              </v:shapetype>
              <v:shape id="Textfeld 97" o:spid="_x0000_s1026" type="#_x0000_t202" style="position:absolute;left:0;text-align:left;margin-left:-67.15pt;margin-top:17.7pt;width:19.5pt;height:14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" fillcolor="white [3212]" stroked="f" strokeweight=".5pt">
                <v:textbox inset="0,0,0,0">
                  <w:txbxContent>
                    <w:p w14:paraId="63BB5083" w14:textId="77777777" w:rsidR="00A31203" w:rsidRDefault="00A31203"/>
                  </w:txbxContent>
                </v:textbox>
              </v:shape>
            </w:pict>
          </mc:Fallback>
        </mc:AlternateContent>
      </w:r>
      <w:r w:rsidR="00B56B39" w:rsidRPr="0040023D">
        <w:rPr>
          <w:b/>
          <w:noProof/>
        </w:rPr>
        <w:t>Ziel der Förderung</w:t>
      </w:r>
    </w:p>
    <w:p w14:paraId="4F12E731" w14:textId="77777777" w:rsidR="00B56B39" w:rsidRDefault="00B56B39" w:rsidP="00B56B39">
      <w:pPr>
        <w:spacing w:after="120" w:line="260" w:lineRule="exact"/>
        <w:rPr>
          <w:noProof/>
        </w:rPr>
      </w:pPr>
      <w:r w:rsidRPr="0040023D">
        <w:rPr>
          <w:noProof/>
        </w:rPr>
        <w:t>Ziel des Pro</w:t>
      </w:r>
      <w:r>
        <w:rPr>
          <w:noProof/>
        </w:rPr>
        <w:t>jekts</w:t>
      </w:r>
      <w:r w:rsidRPr="0040023D">
        <w:rPr>
          <w:noProof/>
        </w:rPr>
        <w:t xml:space="preserve"> ist die Förderung des Fachkräfteaustauschs zwischen bayerischen und tschechischen Kindertagesstätten und Horten.</w:t>
      </w:r>
    </w:p>
    <w:p w14:paraId="233C1D51" w14:textId="77777777" w:rsidR="00B56B39" w:rsidRPr="0040023D" w:rsidRDefault="00B56B39" w:rsidP="00B56B39">
      <w:pPr>
        <w:spacing w:after="120" w:line="260" w:lineRule="exact"/>
        <w:rPr>
          <w:noProof/>
        </w:rPr>
      </w:pPr>
    </w:p>
    <w:p w14:paraId="543D7016" w14:textId="77777777" w:rsidR="00B56B39" w:rsidRPr="0040023D" w:rsidRDefault="00B56B39" w:rsidP="00B56B39">
      <w:pPr>
        <w:numPr>
          <w:ilvl w:val="0"/>
          <w:numId w:val="11"/>
        </w:numPr>
        <w:tabs>
          <w:tab w:val="clear" w:pos="720"/>
          <w:tab w:val="num" w:pos="426"/>
        </w:tabs>
        <w:spacing w:after="120" w:line="260" w:lineRule="exact"/>
        <w:ind w:hanging="720"/>
        <w:jc w:val="both"/>
        <w:rPr>
          <w:noProof/>
        </w:rPr>
      </w:pPr>
      <w:r w:rsidRPr="0040023D">
        <w:rPr>
          <w:b/>
          <w:noProof/>
        </w:rPr>
        <w:t>Zielregion</w:t>
      </w:r>
    </w:p>
    <w:p w14:paraId="5401D6A8" w14:textId="77777777" w:rsidR="00B56B39" w:rsidRDefault="00B56B39" w:rsidP="00B56B39">
      <w:pPr>
        <w:spacing w:after="120" w:line="260" w:lineRule="exact"/>
        <w:rPr>
          <w:noProof/>
        </w:rPr>
      </w:pPr>
      <w:r w:rsidRPr="0040023D">
        <w:rPr>
          <w:noProof/>
        </w:rPr>
        <w:t>Gefördert werden Austauschmaßnahmen i</w:t>
      </w:r>
      <w:r>
        <w:rPr>
          <w:noProof/>
        </w:rPr>
        <w:t>m</w:t>
      </w:r>
      <w:r w:rsidRPr="0040023D">
        <w:rPr>
          <w:noProof/>
        </w:rPr>
        <w:t xml:space="preserve"> Freistaat Bayern und in der Tschechischen Republik.</w:t>
      </w:r>
    </w:p>
    <w:p w14:paraId="6594BCA0" w14:textId="77777777" w:rsidR="00B56B39" w:rsidRPr="0040023D" w:rsidRDefault="00B56B39" w:rsidP="00B56B39">
      <w:pPr>
        <w:spacing w:after="120" w:line="260" w:lineRule="exact"/>
        <w:rPr>
          <w:noProof/>
        </w:rPr>
      </w:pPr>
    </w:p>
    <w:p w14:paraId="16153EEA" w14:textId="77777777" w:rsidR="00B56B39" w:rsidRPr="00F5286E" w:rsidRDefault="00B56B39" w:rsidP="00B56B39">
      <w:pPr>
        <w:numPr>
          <w:ilvl w:val="0"/>
          <w:numId w:val="11"/>
        </w:numPr>
        <w:tabs>
          <w:tab w:val="clear" w:pos="720"/>
          <w:tab w:val="num" w:pos="426"/>
        </w:tabs>
        <w:spacing w:after="120" w:line="260" w:lineRule="exact"/>
        <w:ind w:hanging="720"/>
        <w:jc w:val="both"/>
        <w:rPr>
          <w:noProof/>
        </w:rPr>
      </w:pPr>
      <w:r w:rsidRPr="00F5286E">
        <w:rPr>
          <w:b/>
          <w:noProof/>
        </w:rPr>
        <w:t>Gegenstand der Förderung</w:t>
      </w:r>
    </w:p>
    <w:p w14:paraId="481B42FE" w14:textId="77777777" w:rsidR="00B56B39" w:rsidRDefault="00B56B39" w:rsidP="00B56B39">
      <w:pPr>
        <w:spacing w:after="120" w:line="260" w:lineRule="atLeast"/>
      </w:pPr>
      <w:r>
        <w:t>Vorgesehen ist die</w:t>
      </w:r>
      <w:r w:rsidRPr="002C5B8F">
        <w:t xml:space="preserve"> </w:t>
      </w:r>
      <w:r w:rsidRPr="00CF7870">
        <w:t xml:space="preserve">Förderung von Austauschmaßnahmen </w:t>
      </w:r>
      <w:r w:rsidRPr="002C5B8F">
        <w:t>zwischen jeweils einer bayerischen und einer tschechischen Einrichtung.</w:t>
      </w:r>
      <w:r>
        <w:t xml:space="preserve"> </w:t>
      </w:r>
      <w:r w:rsidRPr="002C5B8F">
        <w:t xml:space="preserve">An den Austauschmaßnahmen können </w:t>
      </w:r>
      <w:proofErr w:type="spellStart"/>
      <w:r w:rsidRPr="00CF7870">
        <w:t>Erzieher</w:t>
      </w:r>
      <w:r>
        <w:t>:</w:t>
      </w:r>
      <w:r w:rsidRPr="00CF7870">
        <w:t>innen</w:t>
      </w:r>
      <w:proofErr w:type="spellEnd"/>
      <w:r w:rsidRPr="00CF7870">
        <w:t xml:space="preserve"> und </w:t>
      </w:r>
      <w:proofErr w:type="spellStart"/>
      <w:r w:rsidRPr="00CF7870">
        <w:t>Kinderpfleger</w:t>
      </w:r>
      <w:r>
        <w:t>:</w:t>
      </w:r>
      <w:r w:rsidRPr="00CF7870">
        <w:t>innen</w:t>
      </w:r>
      <w:proofErr w:type="spellEnd"/>
      <w:r w:rsidRPr="00CF7870">
        <w:t xml:space="preserve"> aus Kindergärten und Horten</w:t>
      </w:r>
      <w:r w:rsidRPr="002C5B8F">
        <w:rPr>
          <w:b/>
        </w:rPr>
        <w:t xml:space="preserve"> </w:t>
      </w:r>
      <w:r w:rsidRPr="002C5B8F">
        <w:t xml:space="preserve">teilnehmen. Die Austauschmaßnahmen beruhen auf </w:t>
      </w:r>
      <w:r w:rsidRPr="00CF7870">
        <w:t>Gegenseitigkeit</w:t>
      </w:r>
      <w:r w:rsidRPr="002C5B8F">
        <w:t xml:space="preserve">, d.h. jeweils eine Fachkraft pro Einrichtung wechselt in die Partnereinrichtung. </w:t>
      </w:r>
      <w:r>
        <w:t>Ein gleichzeitiger Austausch ist wünschenswert, aber nicht Bedingung.</w:t>
      </w:r>
    </w:p>
    <w:p w14:paraId="58E5D5A6" w14:textId="77777777" w:rsidR="00B56B39" w:rsidRPr="002C5B8F" w:rsidRDefault="00B56B39" w:rsidP="00B56B39">
      <w:pPr>
        <w:spacing w:after="120" w:line="260" w:lineRule="atLeast"/>
      </w:pPr>
    </w:p>
    <w:p w14:paraId="0442372C" w14:textId="77777777" w:rsidR="00B56B39" w:rsidRPr="00F5286E" w:rsidRDefault="00B56B39" w:rsidP="00B56B39">
      <w:pPr>
        <w:numPr>
          <w:ilvl w:val="4"/>
          <w:numId w:val="12"/>
        </w:numPr>
        <w:tabs>
          <w:tab w:val="clear" w:pos="3600"/>
          <w:tab w:val="num" w:pos="426"/>
        </w:tabs>
        <w:spacing w:after="120" w:line="260" w:lineRule="exact"/>
        <w:ind w:hanging="3600"/>
        <w:jc w:val="both"/>
        <w:rPr>
          <w:noProof/>
        </w:rPr>
      </w:pPr>
      <w:r w:rsidRPr="00F5286E">
        <w:rPr>
          <w:b/>
          <w:noProof/>
        </w:rPr>
        <w:t>Zuwendungsempfänger</w:t>
      </w:r>
    </w:p>
    <w:p w14:paraId="7B4B3BBE" w14:textId="77777777" w:rsidR="00B56B39" w:rsidRDefault="00B56B39" w:rsidP="00B56B39">
      <w:pPr>
        <w:spacing w:after="120" w:line="260" w:lineRule="exact"/>
        <w:rPr>
          <w:noProof/>
        </w:rPr>
      </w:pPr>
      <w:r>
        <w:rPr>
          <w:noProof/>
        </w:rPr>
        <w:t xml:space="preserve">Das Austauschprogramm richtet sich an Erzieher:innen </w:t>
      </w:r>
      <w:r w:rsidRPr="00CF7870">
        <w:t xml:space="preserve">und </w:t>
      </w:r>
      <w:proofErr w:type="spellStart"/>
      <w:r w:rsidRPr="00CF7870">
        <w:t>Kinderpfleger</w:t>
      </w:r>
      <w:r>
        <w:t>:</w:t>
      </w:r>
      <w:r w:rsidRPr="00CF7870">
        <w:t>innen</w:t>
      </w:r>
      <w:proofErr w:type="spellEnd"/>
      <w:r>
        <w:rPr>
          <w:noProof/>
        </w:rPr>
        <w:t xml:space="preserve">. </w:t>
      </w:r>
      <w:r w:rsidRPr="00F5286E">
        <w:rPr>
          <w:noProof/>
        </w:rPr>
        <w:t>Antragsberechtigt sind Kindertagesstätten</w:t>
      </w:r>
      <w:r>
        <w:rPr>
          <w:noProof/>
        </w:rPr>
        <w:t>, Kindergärten und Horte</w:t>
      </w:r>
      <w:r w:rsidRPr="00F5286E">
        <w:rPr>
          <w:noProof/>
        </w:rPr>
        <w:t xml:space="preserve"> in freier oder öffentlicher Trägerschaft</w:t>
      </w:r>
      <w:r>
        <w:rPr>
          <w:noProof/>
        </w:rPr>
        <w:t>.</w:t>
      </w:r>
      <w:r w:rsidRPr="00F5286E">
        <w:rPr>
          <w:noProof/>
        </w:rPr>
        <w:t xml:space="preserve"> Der Sitz des Antragstellers muss i</w:t>
      </w:r>
      <w:r>
        <w:rPr>
          <w:noProof/>
        </w:rPr>
        <w:t>m</w:t>
      </w:r>
      <w:r w:rsidRPr="00F5286E">
        <w:rPr>
          <w:noProof/>
        </w:rPr>
        <w:t xml:space="preserve"> </w:t>
      </w:r>
      <w:r>
        <w:rPr>
          <w:noProof/>
        </w:rPr>
        <w:t>Freistaat Bayern</w:t>
      </w:r>
      <w:r w:rsidRPr="00F5286E">
        <w:rPr>
          <w:noProof/>
        </w:rPr>
        <w:t xml:space="preserve"> liegen.</w:t>
      </w:r>
      <w:r>
        <w:rPr>
          <w:noProof/>
        </w:rPr>
        <w:t xml:space="preserve"> </w:t>
      </w:r>
    </w:p>
    <w:p w14:paraId="103FE109" w14:textId="77777777" w:rsidR="00B56B39" w:rsidRDefault="00B56B39" w:rsidP="00B56B39">
      <w:pPr>
        <w:spacing w:after="120" w:line="260" w:lineRule="exact"/>
        <w:rPr>
          <w:noProof/>
        </w:rPr>
      </w:pPr>
    </w:p>
    <w:p w14:paraId="7DA8D73B" w14:textId="77777777" w:rsidR="00B56B39" w:rsidRPr="00F5286E" w:rsidRDefault="00B56B39" w:rsidP="00B56B39">
      <w:pPr>
        <w:numPr>
          <w:ilvl w:val="4"/>
          <w:numId w:val="12"/>
        </w:numPr>
        <w:tabs>
          <w:tab w:val="clear" w:pos="3600"/>
          <w:tab w:val="num" w:pos="426"/>
        </w:tabs>
        <w:spacing w:after="120" w:line="260" w:lineRule="exact"/>
        <w:ind w:hanging="3600"/>
        <w:jc w:val="both"/>
        <w:rPr>
          <w:noProof/>
        </w:rPr>
      </w:pPr>
      <w:r w:rsidRPr="00F5286E">
        <w:rPr>
          <w:b/>
          <w:noProof/>
        </w:rPr>
        <w:t>Förderungsvoraussetzungen</w:t>
      </w:r>
    </w:p>
    <w:p w14:paraId="5155DEC7" w14:textId="77777777" w:rsidR="00B56B39" w:rsidRDefault="00B56B39" w:rsidP="00B56B39">
      <w:pPr>
        <w:numPr>
          <w:ilvl w:val="5"/>
          <w:numId w:val="12"/>
        </w:numPr>
        <w:tabs>
          <w:tab w:val="clear" w:pos="4500"/>
          <w:tab w:val="num" w:pos="426"/>
        </w:tabs>
        <w:spacing w:after="120" w:line="260" w:lineRule="exact"/>
        <w:ind w:left="425" w:hanging="425"/>
        <w:jc w:val="both"/>
        <w:rPr>
          <w:noProof/>
        </w:rPr>
      </w:pPr>
      <w:r>
        <w:rPr>
          <w:noProof/>
        </w:rPr>
        <w:t>Für die Antragstellung ist eine tschechische Partnereinrichtung erforderlich</w:t>
      </w:r>
      <w:r w:rsidRPr="00F5286E">
        <w:rPr>
          <w:noProof/>
        </w:rPr>
        <w:t>.</w:t>
      </w:r>
    </w:p>
    <w:p w14:paraId="66506B4E" w14:textId="77777777" w:rsidR="00B56B39" w:rsidRPr="00F5286E" w:rsidRDefault="00B56B39" w:rsidP="00B56B39">
      <w:pPr>
        <w:numPr>
          <w:ilvl w:val="5"/>
          <w:numId w:val="12"/>
        </w:numPr>
        <w:tabs>
          <w:tab w:val="clear" w:pos="4500"/>
          <w:tab w:val="num" w:pos="426"/>
        </w:tabs>
        <w:spacing w:after="120" w:line="260" w:lineRule="exact"/>
        <w:ind w:left="426" w:hanging="426"/>
        <w:jc w:val="both"/>
        <w:rPr>
          <w:noProof/>
        </w:rPr>
      </w:pPr>
      <w:r w:rsidRPr="00F5286E">
        <w:rPr>
          <w:noProof/>
        </w:rPr>
        <w:t xml:space="preserve">Die </w:t>
      </w:r>
      <w:r>
        <w:rPr>
          <w:noProof/>
        </w:rPr>
        <w:t>Austauschmaßnahme</w:t>
      </w:r>
      <w:r w:rsidRPr="00F5286E">
        <w:rPr>
          <w:noProof/>
        </w:rPr>
        <w:t xml:space="preserve"> m</w:t>
      </w:r>
      <w:r>
        <w:rPr>
          <w:noProof/>
        </w:rPr>
        <w:t>uss</w:t>
      </w:r>
      <w:r w:rsidRPr="00F5286E">
        <w:rPr>
          <w:noProof/>
        </w:rPr>
        <w:t xml:space="preserve"> gemeinsam mit einer tschechischen Part</w:t>
      </w:r>
      <w:r>
        <w:rPr>
          <w:noProof/>
        </w:rPr>
        <w:t>nerein</w:t>
      </w:r>
      <w:r w:rsidRPr="00F5286E">
        <w:rPr>
          <w:noProof/>
        </w:rPr>
        <w:t xml:space="preserve">richtung geplant und durchgeführt werden. </w:t>
      </w:r>
    </w:p>
    <w:p w14:paraId="36318892" w14:textId="77777777" w:rsidR="00B56B39" w:rsidRDefault="00B56B39" w:rsidP="00B56B39">
      <w:pPr>
        <w:spacing w:after="120" w:line="260" w:lineRule="exact"/>
        <w:rPr>
          <w:noProof/>
        </w:rPr>
      </w:pPr>
    </w:p>
    <w:p w14:paraId="25511ED5" w14:textId="77777777" w:rsidR="00B56B39" w:rsidRDefault="00B56B39" w:rsidP="00B56B39">
      <w:pPr>
        <w:spacing w:after="120" w:line="260" w:lineRule="exact"/>
        <w:rPr>
          <w:noProof/>
        </w:rPr>
      </w:pPr>
    </w:p>
    <w:p w14:paraId="3418AA65" w14:textId="77777777" w:rsidR="00B56B39" w:rsidRDefault="00B56B39" w:rsidP="00B56B39">
      <w:pPr>
        <w:spacing w:after="120" w:line="260" w:lineRule="exact"/>
        <w:rPr>
          <w:noProof/>
        </w:rPr>
      </w:pPr>
    </w:p>
    <w:p w14:paraId="0D5CC70C" w14:textId="77777777" w:rsidR="00B56B39" w:rsidRPr="003F42CE" w:rsidRDefault="00B56B39" w:rsidP="00B56B39">
      <w:pPr>
        <w:numPr>
          <w:ilvl w:val="4"/>
          <w:numId w:val="12"/>
        </w:numPr>
        <w:tabs>
          <w:tab w:val="clear" w:pos="3600"/>
          <w:tab w:val="num" w:pos="426"/>
        </w:tabs>
        <w:spacing w:after="120" w:line="260" w:lineRule="exact"/>
        <w:ind w:hanging="3600"/>
        <w:jc w:val="both"/>
        <w:rPr>
          <w:b/>
          <w:noProof/>
        </w:rPr>
      </w:pPr>
      <w:r>
        <w:rPr>
          <w:b/>
          <w:noProof/>
        </w:rPr>
        <w:lastRenderedPageBreak/>
        <w:t>Förderzeitraum</w:t>
      </w:r>
    </w:p>
    <w:p w14:paraId="3B4CE177" w14:textId="78F41E17" w:rsidR="00B56B39" w:rsidRDefault="00B56B39" w:rsidP="00B56B39">
      <w:pPr>
        <w:spacing w:after="120" w:line="260" w:lineRule="exact"/>
      </w:pPr>
      <w:r w:rsidRPr="00390581">
        <w:rPr>
          <w:noProof/>
        </w:rPr>
        <w:t xml:space="preserve">Gefördert werden Maßnahmen </w:t>
      </w:r>
      <w:r w:rsidRPr="005F2C89">
        <w:rPr>
          <w:noProof/>
        </w:rPr>
        <w:t xml:space="preserve">vom </w:t>
      </w:r>
      <w:r w:rsidR="00553571">
        <w:rPr>
          <w:b/>
          <w:noProof/>
        </w:rPr>
        <w:t>01. Januar 2024</w:t>
      </w:r>
      <w:r w:rsidRPr="005F2C89">
        <w:rPr>
          <w:b/>
          <w:noProof/>
        </w:rPr>
        <w:t xml:space="preserve"> bis 31. Dezember 202</w:t>
      </w:r>
      <w:r w:rsidR="00553571">
        <w:rPr>
          <w:b/>
          <w:noProof/>
        </w:rPr>
        <w:t>4</w:t>
      </w:r>
      <w:r w:rsidRPr="005F2C89">
        <w:rPr>
          <w:b/>
          <w:noProof/>
        </w:rPr>
        <w:t>.</w:t>
      </w:r>
    </w:p>
    <w:p w14:paraId="0F725E5C" w14:textId="77777777" w:rsidR="00B56B39" w:rsidRPr="00C30A3C" w:rsidRDefault="00B56B39" w:rsidP="00B56B39">
      <w:pPr>
        <w:spacing w:after="120" w:line="260" w:lineRule="exact"/>
        <w:rPr>
          <w:b/>
          <w:noProof/>
          <w:highlight w:val="yellow"/>
        </w:rPr>
      </w:pPr>
    </w:p>
    <w:p w14:paraId="319AB7E1" w14:textId="77777777" w:rsidR="00B56B39" w:rsidRPr="00F5286E" w:rsidRDefault="00B56B39" w:rsidP="00B56B39">
      <w:pPr>
        <w:numPr>
          <w:ilvl w:val="4"/>
          <w:numId w:val="12"/>
        </w:numPr>
        <w:tabs>
          <w:tab w:val="clear" w:pos="3600"/>
          <w:tab w:val="num" w:pos="426"/>
        </w:tabs>
        <w:spacing w:after="120" w:line="260" w:lineRule="exact"/>
        <w:ind w:hanging="3600"/>
        <w:jc w:val="both"/>
        <w:rPr>
          <w:noProof/>
        </w:rPr>
      </w:pPr>
      <w:r w:rsidRPr="00F5286E">
        <w:rPr>
          <w:b/>
          <w:noProof/>
        </w:rPr>
        <w:t>Art und Umfang der Förderung</w:t>
      </w:r>
    </w:p>
    <w:p w14:paraId="178CFF05" w14:textId="77777777" w:rsidR="00B56B39" w:rsidRDefault="00B56B39" w:rsidP="00B56B39">
      <w:pPr>
        <w:spacing w:after="120" w:line="260" w:lineRule="exact"/>
        <w:rPr>
          <w:noProof/>
        </w:rPr>
      </w:pPr>
      <w:r w:rsidRPr="00F5286E">
        <w:rPr>
          <w:noProof/>
        </w:rPr>
        <w:t xml:space="preserve">Die Förderung erfolgt im Wege der Festbetragsfinanzierung. </w:t>
      </w:r>
      <w:r>
        <w:rPr>
          <w:noProof/>
        </w:rPr>
        <w:t xml:space="preserve">Gefördert werden Fahrtkosten, Verpflegungskosten und Übernachtungskosten, die im direkten Umfang mit der Austauschmaßnahme stehen. </w:t>
      </w:r>
    </w:p>
    <w:p w14:paraId="172012D9" w14:textId="77777777" w:rsidR="00B56B39" w:rsidRDefault="00B56B39" w:rsidP="00B56B39">
      <w:pPr>
        <w:spacing w:after="120" w:line="260" w:lineRule="exact"/>
        <w:rPr>
          <w:noProof/>
        </w:rPr>
      </w:pPr>
      <w:r>
        <w:rPr>
          <w:noProof/>
        </w:rPr>
        <w:t>Die Höhe der Förderung orientiert sich an den gesetzlichen Vorschriften.</w:t>
      </w:r>
    </w:p>
    <w:p w14:paraId="447FD2DE" w14:textId="77777777" w:rsidR="00B56B39" w:rsidRDefault="00B56B39" w:rsidP="00B56B39">
      <w:pPr>
        <w:spacing w:after="120" w:line="260" w:lineRule="exact"/>
        <w:rPr>
          <w:noProof/>
        </w:rPr>
      </w:pPr>
      <w:r>
        <w:rPr>
          <w:noProof/>
        </w:rPr>
        <w:t>a. Fahrtkostenzuschuss</w:t>
      </w:r>
    </w:p>
    <w:p w14:paraId="76C965C9" w14:textId="77777777" w:rsidR="00B56B39" w:rsidRDefault="00B56B39" w:rsidP="00B56B39">
      <w:pPr>
        <w:numPr>
          <w:ilvl w:val="0"/>
          <w:numId w:val="23"/>
        </w:numPr>
        <w:spacing w:after="120" w:line="260" w:lineRule="exact"/>
        <w:rPr>
          <w:noProof/>
        </w:rPr>
      </w:pPr>
      <w:r>
        <w:rPr>
          <w:noProof/>
        </w:rPr>
        <w:t>bei Fahrten mit öffentlichen Verkehrsmitteln in Höhe des tatsächlich bezahlten Preises (2. Klasse)</w:t>
      </w:r>
    </w:p>
    <w:p w14:paraId="2752D9BD" w14:textId="48F5EE21" w:rsidR="00B56B39" w:rsidRDefault="00B56B39" w:rsidP="00B56B39">
      <w:pPr>
        <w:numPr>
          <w:ilvl w:val="0"/>
          <w:numId w:val="23"/>
        </w:numPr>
        <w:spacing w:after="120" w:line="260" w:lineRule="exact"/>
        <w:rPr>
          <w:noProof/>
        </w:rPr>
      </w:pPr>
      <w:r>
        <w:rPr>
          <w:noProof/>
        </w:rPr>
        <w:t>bei Fahrten mit ei</w:t>
      </w:r>
      <w:r w:rsidR="00553571">
        <w:rPr>
          <w:noProof/>
        </w:rPr>
        <w:t>nem privaten PKW in Höhe von</w:t>
      </w:r>
      <w:r w:rsidR="00553571">
        <w:rPr>
          <w:noProof/>
        </w:rPr>
        <w:br/>
      </w:r>
      <w:r w:rsidR="00787459">
        <w:rPr>
          <w:noProof/>
        </w:rPr>
        <w:t>0,35</w:t>
      </w:r>
      <w:r w:rsidRPr="00A44B62">
        <w:rPr>
          <w:noProof/>
        </w:rPr>
        <w:t xml:space="preserve"> € / km für Fachkräfte aus Bayern</w:t>
      </w:r>
      <w:r w:rsidRPr="00A44B62">
        <w:rPr>
          <w:noProof/>
        </w:rPr>
        <w:br/>
        <w:t>0,</w:t>
      </w:r>
      <w:r w:rsidR="00787459">
        <w:rPr>
          <w:noProof/>
        </w:rPr>
        <w:t>25</w:t>
      </w:r>
      <w:r w:rsidRPr="00A44B62">
        <w:rPr>
          <w:noProof/>
        </w:rPr>
        <w:t xml:space="preserve"> € / km für Fachkräfte aus Tschechien</w:t>
      </w:r>
    </w:p>
    <w:p w14:paraId="3077FC1B" w14:textId="77777777" w:rsidR="00B56B39" w:rsidRDefault="00B56B39" w:rsidP="00B56B39">
      <w:pPr>
        <w:spacing w:after="120" w:line="260" w:lineRule="exact"/>
        <w:rPr>
          <w:noProof/>
        </w:rPr>
      </w:pPr>
      <w:r>
        <w:rPr>
          <w:noProof/>
        </w:rPr>
        <w:t>b. Verpflegungskostenzuschuss</w:t>
      </w:r>
    </w:p>
    <w:p w14:paraId="060F667D" w14:textId="21E0C9FB" w:rsidR="00B56B39" w:rsidRPr="00A96A78" w:rsidRDefault="00B56B39" w:rsidP="00A96A78">
      <w:pPr>
        <w:numPr>
          <w:ilvl w:val="0"/>
          <w:numId w:val="23"/>
        </w:numPr>
        <w:spacing w:after="120" w:line="260" w:lineRule="exact"/>
        <w:rPr>
          <w:noProof/>
        </w:rPr>
      </w:pPr>
      <w:r w:rsidRPr="00A44B62">
        <w:rPr>
          <w:noProof/>
        </w:rPr>
        <w:t>bei Aufenthalt in der Tschechischen Republik</w:t>
      </w:r>
      <w:r w:rsidRPr="00A44B62">
        <w:rPr>
          <w:noProof/>
        </w:rPr>
        <w:br/>
      </w:r>
      <w:r w:rsidR="00787459">
        <w:rPr>
          <w:noProof/>
        </w:rPr>
        <w:t>17</w:t>
      </w:r>
      <w:r w:rsidRPr="00A44B62">
        <w:rPr>
          <w:noProof/>
        </w:rPr>
        <w:t xml:space="preserve"> € / Ta</w:t>
      </w:r>
      <w:r w:rsidR="00A96A78" w:rsidRPr="00A44B62">
        <w:rPr>
          <w:noProof/>
        </w:rPr>
        <w:t>g bei Ausla</w:t>
      </w:r>
      <w:r w:rsidR="00787459">
        <w:rPr>
          <w:noProof/>
        </w:rPr>
        <w:t>ndsaufenthalt von max. 12 St.</w:t>
      </w:r>
      <w:r w:rsidR="00787459">
        <w:rPr>
          <w:noProof/>
        </w:rPr>
        <w:br/>
        <w:t>34</w:t>
      </w:r>
      <w:r w:rsidRPr="00A44B62">
        <w:rPr>
          <w:noProof/>
        </w:rPr>
        <w:t xml:space="preserve"> € / Tag bei </w:t>
      </w:r>
      <w:r w:rsidR="00D95DA4" w:rsidRPr="00A44B62">
        <w:rPr>
          <w:noProof/>
        </w:rPr>
        <w:t xml:space="preserve">Auslandsaufenthalt </w:t>
      </w:r>
      <w:r w:rsidRPr="00A44B62">
        <w:rPr>
          <w:noProof/>
        </w:rPr>
        <w:t xml:space="preserve">von </w:t>
      </w:r>
      <w:r w:rsidR="00A96A78" w:rsidRPr="00A44B62">
        <w:rPr>
          <w:noProof/>
        </w:rPr>
        <w:t>mind</w:t>
      </w:r>
      <w:r w:rsidRPr="00A44B62">
        <w:rPr>
          <w:noProof/>
        </w:rPr>
        <w:t>. 1</w:t>
      </w:r>
      <w:r w:rsidR="00787459">
        <w:rPr>
          <w:noProof/>
        </w:rPr>
        <w:t>2 St.</w:t>
      </w:r>
      <w:r w:rsidR="00787459">
        <w:rPr>
          <w:noProof/>
        </w:rPr>
        <w:br/>
        <w:t>25</w:t>
      </w:r>
      <w:r w:rsidRPr="00A44B62">
        <w:rPr>
          <w:noProof/>
        </w:rPr>
        <w:t xml:space="preserve"> € / Tag bei </w:t>
      </w:r>
      <w:r w:rsidR="00D95DA4" w:rsidRPr="00A44B62">
        <w:rPr>
          <w:noProof/>
        </w:rPr>
        <w:t xml:space="preserve">Auslandsaufenthalt </w:t>
      </w:r>
      <w:r w:rsidRPr="00A44B62">
        <w:rPr>
          <w:noProof/>
        </w:rPr>
        <w:t xml:space="preserve">von mind. </w:t>
      </w:r>
      <w:r w:rsidR="00A96A78" w:rsidRPr="00A44B62">
        <w:rPr>
          <w:noProof/>
        </w:rPr>
        <w:t>12</w:t>
      </w:r>
      <w:r w:rsidRPr="00A44B62">
        <w:rPr>
          <w:noProof/>
        </w:rPr>
        <w:t xml:space="preserve"> St.</w:t>
      </w:r>
      <w:r w:rsidR="00A96A78" w:rsidRPr="00A44B62">
        <w:rPr>
          <w:noProof/>
        </w:rPr>
        <w:t xml:space="preserve"> in</w:t>
      </w:r>
      <w:r w:rsidR="00A96A78" w:rsidRPr="00396011">
        <w:rPr>
          <w:noProof/>
        </w:rPr>
        <w:t xml:space="preserve"> Kombination mit dem Zuschuss für Übernachtung inkl. Frühstück</w:t>
      </w:r>
    </w:p>
    <w:p w14:paraId="17DB7240" w14:textId="1E2EED99" w:rsidR="00B56B39" w:rsidRPr="00396011" w:rsidRDefault="00B56B39" w:rsidP="00A96A78">
      <w:pPr>
        <w:numPr>
          <w:ilvl w:val="0"/>
          <w:numId w:val="23"/>
        </w:numPr>
        <w:spacing w:after="120" w:line="260" w:lineRule="exact"/>
        <w:rPr>
          <w:noProof/>
        </w:rPr>
      </w:pPr>
      <w:r w:rsidRPr="00A44B62">
        <w:rPr>
          <w:noProof/>
        </w:rPr>
        <w:t>bei Aufenthalt im Freistaat Bayern</w:t>
      </w:r>
      <w:r w:rsidRPr="00A44B62">
        <w:rPr>
          <w:noProof/>
        </w:rPr>
        <w:br/>
      </w:r>
      <w:r w:rsidR="00787459">
        <w:rPr>
          <w:noProof/>
        </w:rPr>
        <w:t>17</w:t>
      </w:r>
      <w:r w:rsidR="00A96A78" w:rsidRPr="00A44B62">
        <w:rPr>
          <w:noProof/>
        </w:rPr>
        <w:t xml:space="preserve"> € / Tag bei Ausl</w:t>
      </w:r>
      <w:r w:rsidR="00787459">
        <w:rPr>
          <w:noProof/>
        </w:rPr>
        <w:t>andsaufenthalt von max. 12 St.</w:t>
      </w:r>
      <w:r w:rsidR="00787459">
        <w:rPr>
          <w:noProof/>
        </w:rPr>
        <w:br/>
        <w:t>34</w:t>
      </w:r>
      <w:r w:rsidR="00A96A78" w:rsidRPr="00A44B62">
        <w:rPr>
          <w:noProof/>
        </w:rPr>
        <w:t xml:space="preserve"> € / Tag bei </w:t>
      </w:r>
      <w:r w:rsidR="00D95DA4" w:rsidRPr="00A44B62">
        <w:rPr>
          <w:noProof/>
        </w:rPr>
        <w:t xml:space="preserve">Auslandsaufenthalt </w:t>
      </w:r>
      <w:r w:rsidR="00787459">
        <w:rPr>
          <w:noProof/>
        </w:rPr>
        <w:t>von mind. 12 St.</w:t>
      </w:r>
      <w:r w:rsidR="00787459">
        <w:rPr>
          <w:noProof/>
        </w:rPr>
        <w:br/>
        <w:t>25</w:t>
      </w:r>
      <w:r w:rsidR="00A96A78" w:rsidRPr="00A44B62">
        <w:rPr>
          <w:noProof/>
        </w:rPr>
        <w:t xml:space="preserve"> € / Tag bei </w:t>
      </w:r>
      <w:r w:rsidR="00D95DA4" w:rsidRPr="00A44B62">
        <w:rPr>
          <w:noProof/>
        </w:rPr>
        <w:t xml:space="preserve">Auslandsaufenthalt </w:t>
      </w:r>
      <w:r w:rsidR="00A96A78" w:rsidRPr="00A44B62">
        <w:rPr>
          <w:noProof/>
        </w:rPr>
        <w:t>von mind. 12 St. in</w:t>
      </w:r>
      <w:r w:rsidR="00A96A78" w:rsidRPr="00396011">
        <w:rPr>
          <w:noProof/>
        </w:rPr>
        <w:t xml:space="preserve"> Kombination mit dem Zuschuss für Übernachtung inkl. Frühstück</w:t>
      </w:r>
    </w:p>
    <w:p w14:paraId="58BAB480" w14:textId="77777777" w:rsidR="00B56B39" w:rsidRDefault="00B56B39" w:rsidP="00B56B39">
      <w:pPr>
        <w:spacing w:after="120" w:line="260" w:lineRule="exact"/>
        <w:rPr>
          <w:noProof/>
        </w:rPr>
      </w:pPr>
      <w:r>
        <w:rPr>
          <w:noProof/>
        </w:rPr>
        <w:t>c. Übernachtungskosten</w:t>
      </w:r>
    </w:p>
    <w:p w14:paraId="0DAB75A2" w14:textId="6D894E2B" w:rsidR="00B56B39" w:rsidRPr="00A44B62" w:rsidRDefault="00B56B39" w:rsidP="00B56B39">
      <w:pPr>
        <w:numPr>
          <w:ilvl w:val="0"/>
          <w:numId w:val="23"/>
        </w:numPr>
        <w:spacing w:after="120" w:line="260" w:lineRule="exact"/>
        <w:rPr>
          <w:noProof/>
        </w:rPr>
      </w:pPr>
      <w:r w:rsidRPr="00A44B62">
        <w:rPr>
          <w:noProof/>
        </w:rPr>
        <w:t xml:space="preserve">in Höhe des tatsächlich gezahlten Preises </w:t>
      </w:r>
      <w:r w:rsidR="00D95DA4" w:rsidRPr="00A44B62">
        <w:rPr>
          <w:noProof/>
        </w:rPr>
        <w:t xml:space="preserve">ohne Frühstück </w:t>
      </w:r>
      <w:r w:rsidRPr="00A44B62">
        <w:rPr>
          <w:noProof/>
        </w:rPr>
        <w:t xml:space="preserve">(lt. Originalbeleg), </w:t>
      </w:r>
      <w:r w:rsidRPr="00A44B62">
        <w:rPr>
          <w:noProof/>
        </w:rPr>
        <w:br/>
        <w:t>jedoch max</w:t>
      </w:r>
      <w:r w:rsidR="00D95DA4" w:rsidRPr="00A44B62">
        <w:rPr>
          <w:noProof/>
        </w:rPr>
        <w:t>. 7</w:t>
      </w:r>
      <w:r w:rsidR="00787459">
        <w:rPr>
          <w:noProof/>
        </w:rPr>
        <w:t>0</w:t>
      </w:r>
      <w:r w:rsidRPr="00A44B62">
        <w:rPr>
          <w:noProof/>
        </w:rPr>
        <w:t xml:space="preserve"> € / Tag</w:t>
      </w:r>
    </w:p>
    <w:p w14:paraId="79CD080E" w14:textId="191FBD3A" w:rsidR="00D95DA4" w:rsidRPr="00A44B62" w:rsidRDefault="00D95DA4" w:rsidP="00D95DA4">
      <w:pPr>
        <w:numPr>
          <w:ilvl w:val="0"/>
          <w:numId w:val="23"/>
        </w:numPr>
        <w:spacing w:after="120" w:line="260" w:lineRule="exact"/>
        <w:rPr>
          <w:noProof/>
        </w:rPr>
      </w:pPr>
      <w:r w:rsidRPr="00A44B62">
        <w:rPr>
          <w:noProof/>
        </w:rPr>
        <w:t>in Höhe des tatsächlich gezahlten Preises ohne Frühstück (lt. Originalbe</w:t>
      </w:r>
      <w:r w:rsidR="00B60D9D">
        <w:rPr>
          <w:noProof/>
        </w:rPr>
        <w:t xml:space="preserve">leg), </w:t>
      </w:r>
      <w:r w:rsidR="00B60D9D">
        <w:rPr>
          <w:noProof/>
        </w:rPr>
        <w:br/>
        <w:t>jedoch max. 7</w:t>
      </w:r>
      <w:bookmarkStart w:id="0" w:name="_GoBack"/>
      <w:bookmarkEnd w:id="0"/>
      <w:r w:rsidRPr="00A44B62">
        <w:rPr>
          <w:noProof/>
        </w:rPr>
        <w:t>5 € / Tag</w:t>
      </w:r>
    </w:p>
    <w:p w14:paraId="05CC873F" w14:textId="77777777" w:rsidR="00B56B39" w:rsidRDefault="00B56B39" w:rsidP="00B56B39">
      <w:pPr>
        <w:spacing w:after="120" w:line="260" w:lineRule="exact"/>
        <w:rPr>
          <w:noProof/>
        </w:rPr>
      </w:pPr>
    </w:p>
    <w:p w14:paraId="126D22A1" w14:textId="77777777" w:rsidR="00B56B39" w:rsidRPr="00684D74" w:rsidRDefault="00B56B39" w:rsidP="00B56B39">
      <w:pPr>
        <w:numPr>
          <w:ilvl w:val="4"/>
          <w:numId w:val="12"/>
        </w:numPr>
        <w:tabs>
          <w:tab w:val="clear" w:pos="3600"/>
          <w:tab w:val="num" w:pos="426"/>
        </w:tabs>
        <w:spacing w:after="120" w:line="260" w:lineRule="exact"/>
        <w:ind w:hanging="3600"/>
        <w:jc w:val="both"/>
        <w:rPr>
          <w:rStyle w:val="Fett"/>
          <w:bCs w:val="0"/>
          <w:noProof/>
        </w:rPr>
      </w:pPr>
      <w:r>
        <w:rPr>
          <w:rStyle w:val="Fett"/>
          <w:color w:val="000000"/>
        </w:rPr>
        <w:t xml:space="preserve">Begleitung durch eine/n </w:t>
      </w:r>
      <w:proofErr w:type="spellStart"/>
      <w:r>
        <w:rPr>
          <w:rStyle w:val="Fett"/>
          <w:color w:val="000000"/>
        </w:rPr>
        <w:t>Sprachmittler:in</w:t>
      </w:r>
      <w:proofErr w:type="spellEnd"/>
    </w:p>
    <w:p w14:paraId="7FD62A70" w14:textId="77777777" w:rsidR="00B56B39" w:rsidRPr="00684D74" w:rsidRDefault="00B56B39" w:rsidP="00B56B39">
      <w:pPr>
        <w:numPr>
          <w:ilvl w:val="0"/>
          <w:numId w:val="23"/>
        </w:numPr>
        <w:spacing w:after="120" w:line="260" w:lineRule="exact"/>
        <w:rPr>
          <w:b/>
          <w:noProof/>
        </w:rPr>
      </w:pPr>
      <w:r>
        <w:rPr>
          <w:noProof/>
        </w:rPr>
        <w:t xml:space="preserve">Die Begleitung durch eine/n Sprachmittler:in muss begründet werden. </w:t>
      </w:r>
    </w:p>
    <w:p w14:paraId="5627147B" w14:textId="77777777" w:rsidR="00B56B39" w:rsidRPr="00B5138E" w:rsidRDefault="00B56B39" w:rsidP="00B56B39">
      <w:pPr>
        <w:numPr>
          <w:ilvl w:val="0"/>
          <w:numId w:val="23"/>
        </w:numPr>
        <w:spacing w:after="120" w:line="260" w:lineRule="exact"/>
        <w:rPr>
          <w:b/>
          <w:noProof/>
        </w:rPr>
      </w:pPr>
      <w:r>
        <w:rPr>
          <w:noProof/>
        </w:rPr>
        <w:t xml:space="preserve">Honorarkosten in Höhe von 150,00 Euro pro Tag </w:t>
      </w:r>
    </w:p>
    <w:p w14:paraId="34498E06" w14:textId="77777777" w:rsidR="00B56B39" w:rsidRPr="00B5138E" w:rsidRDefault="00B56B39" w:rsidP="00B56B39">
      <w:pPr>
        <w:numPr>
          <w:ilvl w:val="0"/>
          <w:numId w:val="23"/>
        </w:numPr>
        <w:spacing w:after="120" w:line="260" w:lineRule="exact"/>
        <w:rPr>
          <w:b/>
          <w:noProof/>
        </w:rPr>
      </w:pPr>
      <w:r>
        <w:rPr>
          <w:noProof/>
        </w:rPr>
        <w:t>Fahrtkosten (siehe oben)</w:t>
      </w:r>
    </w:p>
    <w:p w14:paraId="04DA3FC5" w14:textId="77777777" w:rsidR="00B56B39" w:rsidRPr="00A16439" w:rsidRDefault="00B56B39" w:rsidP="00B56B39">
      <w:pPr>
        <w:numPr>
          <w:ilvl w:val="0"/>
          <w:numId w:val="23"/>
        </w:numPr>
        <w:spacing w:after="120" w:line="260" w:lineRule="exact"/>
        <w:rPr>
          <w:b/>
          <w:noProof/>
        </w:rPr>
      </w:pPr>
      <w:r>
        <w:rPr>
          <w:noProof/>
        </w:rPr>
        <w:t xml:space="preserve">Verpflegungs- und Übernachtungskostenzuschuss (siehe oben) </w:t>
      </w:r>
    </w:p>
    <w:p w14:paraId="43CD15E6" w14:textId="77777777" w:rsidR="00B56B39" w:rsidRDefault="00B56B39" w:rsidP="00B56B39">
      <w:pPr>
        <w:spacing w:after="120" w:line="260" w:lineRule="exact"/>
        <w:ind w:left="720"/>
        <w:rPr>
          <w:b/>
          <w:noProof/>
        </w:rPr>
      </w:pPr>
    </w:p>
    <w:p w14:paraId="706BA46B" w14:textId="77777777" w:rsidR="00B56B39" w:rsidRDefault="00B56B39" w:rsidP="00B56B39">
      <w:pPr>
        <w:spacing w:after="120" w:line="260" w:lineRule="exact"/>
        <w:ind w:left="720"/>
        <w:rPr>
          <w:b/>
          <w:noProof/>
        </w:rPr>
      </w:pPr>
    </w:p>
    <w:p w14:paraId="2DC3DE26" w14:textId="77777777" w:rsidR="00A44B62" w:rsidRDefault="00A44B62" w:rsidP="00B56B39">
      <w:pPr>
        <w:spacing w:after="120" w:line="260" w:lineRule="exact"/>
        <w:ind w:left="720"/>
        <w:rPr>
          <w:b/>
          <w:noProof/>
        </w:rPr>
      </w:pPr>
    </w:p>
    <w:p w14:paraId="6C8F90EF" w14:textId="77777777" w:rsidR="00B56B39" w:rsidRDefault="00B56B39" w:rsidP="00B56B39">
      <w:pPr>
        <w:numPr>
          <w:ilvl w:val="4"/>
          <w:numId w:val="12"/>
        </w:numPr>
        <w:tabs>
          <w:tab w:val="clear" w:pos="3600"/>
          <w:tab w:val="num" w:pos="426"/>
        </w:tabs>
        <w:spacing w:after="240" w:line="240" w:lineRule="auto"/>
        <w:ind w:hanging="3600"/>
        <w:jc w:val="both"/>
        <w:rPr>
          <w:b/>
          <w:noProof/>
        </w:rPr>
      </w:pPr>
      <w:r w:rsidRPr="00272D48">
        <w:rPr>
          <w:b/>
          <w:noProof/>
        </w:rPr>
        <w:t>Verfahren</w:t>
      </w:r>
    </w:p>
    <w:p w14:paraId="5AB80899" w14:textId="77777777" w:rsidR="00B56B39" w:rsidRPr="00272D48" w:rsidRDefault="00B56B39" w:rsidP="00B56B39">
      <w:pPr>
        <w:spacing w:after="240" w:line="280" w:lineRule="exact"/>
        <w:rPr>
          <w:noProof/>
        </w:rPr>
      </w:pPr>
      <w:r>
        <w:rPr>
          <w:i/>
          <w:noProof/>
        </w:rPr>
        <w:t>a. Antragstellung im Projekt „Tausch mit mir!“</w:t>
      </w:r>
    </w:p>
    <w:p w14:paraId="612EC573" w14:textId="77777777" w:rsidR="00B56B39" w:rsidRPr="00217630" w:rsidRDefault="00B56B39" w:rsidP="00B56B39">
      <w:pPr>
        <w:spacing w:after="120" w:line="260" w:lineRule="exact"/>
      </w:pPr>
      <w:r w:rsidRPr="00217630">
        <w:t xml:space="preserve">Der </w:t>
      </w:r>
      <w:r>
        <w:t xml:space="preserve">zweiteilige </w:t>
      </w:r>
      <w:r w:rsidRPr="00217630">
        <w:t xml:space="preserve">Antrag ist von der deutschen Einrichtung </w:t>
      </w:r>
      <w:r>
        <w:t xml:space="preserve">(Antrag A) </w:t>
      </w:r>
      <w:r w:rsidRPr="00217630">
        <w:t xml:space="preserve">gemeinsam mit der tschechischen Partnereinrichtung </w:t>
      </w:r>
      <w:r>
        <w:t xml:space="preserve">(Antrag B) </w:t>
      </w:r>
      <w:r w:rsidRPr="00217630">
        <w:t>und unter Angabe der beteiligten Personen zu stellen.</w:t>
      </w:r>
      <w:r>
        <w:t xml:space="preserve"> Anträge von Einzelpersonen können nicht angenommen werden.</w:t>
      </w:r>
    </w:p>
    <w:p w14:paraId="5A59ADE2" w14:textId="77777777" w:rsidR="00B56B39" w:rsidRPr="00272D48" w:rsidRDefault="00B56B39" w:rsidP="00B56B39">
      <w:pPr>
        <w:spacing w:after="120" w:line="260" w:lineRule="exact"/>
      </w:pPr>
      <w:r w:rsidRPr="00217630">
        <w:t>Anträge können jederzeit, spätestens jedoch vier Wochen vor Beginn der</w:t>
      </w:r>
      <w:r>
        <w:t xml:space="preserve"> Maßnahme eingereicht werden.</w:t>
      </w:r>
      <w:r w:rsidRPr="00272D48">
        <w:t xml:space="preserve"> </w:t>
      </w:r>
      <w:r w:rsidRPr="00272D48">
        <w:rPr>
          <w:noProof/>
        </w:rPr>
        <w:t xml:space="preserve">Die Auswahl der förderfähigen Projekte erfolgt aus den eingereichten Förderungsanträgen. </w:t>
      </w:r>
    </w:p>
    <w:p w14:paraId="3D70A087" w14:textId="77777777" w:rsidR="00B56B39" w:rsidRDefault="00B56B39" w:rsidP="00B56B39">
      <w:pPr>
        <w:spacing w:after="240" w:line="260" w:lineRule="exact"/>
        <w:rPr>
          <w:noProof/>
        </w:rPr>
      </w:pPr>
      <w:r w:rsidRPr="00272D48">
        <w:rPr>
          <w:noProof/>
        </w:rPr>
        <w:t>Die Antragsformulare werden auf de</w:t>
      </w:r>
      <w:r>
        <w:rPr>
          <w:noProof/>
        </w:rPr>
        <w:t>n</w:t>
      </w:r>
      <w:r w:rsidRPr="00272D48">
        <w:rPr>
          <w:noProof/>
        </w:rPr>
        <w:t xml:space="preserve"> </w:t>
      </w:r>
      <w:r w:rsidRPr="00390581">
        <w:rPr>
          <w:noProof/>
        </w:rPr>
        <w:t>Internetseiten www.tandem-org.de</w:t>
      </w:r>
      <w:r>
        <w:rPr>
          <w:noProof/>
        </w:rPr>
        <w:t xml:space="preserve"> </w:t>
      </w:r>
      <w:r w:rsidRPr="00272D48">
        <w:rPr>
          <w:noProof/>
        </w:rPr>
        <w:t>veröffentlicht</w:t>
      </w:r>
      <w:r>
        <w:rPr>
          <w:noProof/>
        </w:rPr>
        <w:t xml:space="preserve"> und können dort heruntergeladen werden.</w:t>
      </w:r>
      <w:r w:rsidRPr="00272D48">
        <w:rPr>
          <w:noProof/>
        </w:rPr>
        <w:t xml:space="preserve"> Das ausgefüllte Antragsformular</w:t>
      </w:r>
      <w:r>
        <w:rPr>
          <w:noProof/>
        </w:rPr>
        <w:t xml:space="preserve"> des deutschen Projektpartners</w:t>
      </w:r>
      <w:r w:rsidRPr="00272D48">
        <w:rPr>
          <w:noProof/>
        </w:rPr>
        <w:t xml:space="preserve"> muss ausgedruckt und unterschrieben </w:t>
      </w:r>
      <w:r w:rsidRPr="005F2C89">
        <w:rPr>
          <w:noProof/>
        </w:rPr>
        <w:t>an Tandem in Deutschland gesendet werden. Der tschechische Projektpartner schickt seinen Antrag an Tandem in Tschechien</w:t>
      </w:r>
      <w:r>
        <w:rPr>
          <w:noProof/>
        </w:rPr>
        <w:t>.</w:t>
      </w:r>
    </w:p>
    <w:p w14:paraId="24CB2453" w14:textId="77777777" w:rsidR="00B56B39" w:rsidRPr="00684F8F" w:rsidRDefault="00B56B39" w:rsidP="00B56B39">
      <w:pPr>
        <w:spacing w:after="120" w:line="260" w:lineRule="exact"/>
        <w:rPr>
          <w:noProof/>
        </w:rPr>
      </w:pPr>
      <w:r w:rsidRPr="00EB747B">
        <w:rPr>
          <w:i/>
          <w:noProof/>
        </w:rPr>
        <w:t>b.</w:t>
      </w:r>
      <w:r>
        <w:rPr>
          <w:i/>
          <w:noProof/>
        </w:rPr>
        <w:t xml:space="preserve"> </w:t>
      </w:r>
      <w:r w:rsidRPr="00684F8F">
        <w:rPr>
          <w:i/>
          <w:noProof/>
        </w:rPr>
        <w:t>Auszahlung</w:t>
      </w:r>
    </w:p>
    <w:p w14:paraId="203D505B" w14:textId="77777777" w:rsidR="00B56B39" w:rsidRPr="00684F8F" w:rsidRDefault="00B56B39" w:rsidP="00B56B39">
      <w:pPr>
        <w:spacing w:after="240" w:line="260" w:lineRule="exact"/>
        <w:rPr>
          <w:noProof/>
        </w:rPr>
      </w:pPr>
      <w:r>
        <w:rPr>
          <w:noProof/>
        </w:rPr>
        <w:t>Die antragstellende Einrichtung</w:t>
      </w:r>
      <w:r w:rsidRPr="00684F8F">
        <w:rPr>
          <w:noProof/>
        </w:rPr>
        <w:t xml:space="preserve"> </w:t>
      </w:r>
      <w:r>
        <w:rPr>
          <w:noProof/>
        </w:rPr>
        <w:t>bekommt</w:t>
      </w:r>
      <w:r w:rsidRPr="00217630">
        <w:rPr>
          <w:noProof/>
        </w:rPr>
        <w:t xml:space="preserve"> einen schriftlichen Förderbescheid mit Angabe der Höhe der zugesagten Förderung. Die zugesagten Fördermittel werden im Voraus überwiesen. Fördermittel, die nicht wie bewilligt ausgegeben oder nicht ordnungsgemäß</w:t>
      </w:r>
      <w:r w:rsidRPr="00684F8F">
        <w:rPr>
          <w:noProof/>
        </w:rPr>
        <w:t xml:space="preserve"> abgerechnet wurden, müssen zurückgegeben werden.</w:t>
      </w:r>
    </w:p>
    <w:p w14:paraId="6B40827B" w14:textId="77777777" w:rsidR="00B56B39" w:rsidRPr="00684F8F" w:rsidRDefault="00B56B39" w:rsidP="00B56B39">
      <w:pPr>
        <w:spacing w:after="120" w:line="260" w:lineRule="exact"/>
        <w:rPr>
          <w:noProof/>
        </w:rPr>
      </w:pPr>
      <w:r>
        <w:rPr>
          <w:i/>
          <w:noProof/>
        </w:rPr>
        <w:t xml:space="preserve">c. </w:t>
      </w:r>
      <w:r w:rsidRPr="00684F8F">
        <w:rPr>
          <w:i/>
          <w:noProof/>
        </w:rPr>
        <w:t>Abschlussbericht</w:t>
      </w:r>
    </w:p>
    <w:p w14:paraId="24DA9734" w14:textId="77777777" w:rsidR="00B56B39" w:rsidRPr="00684F8F" w:rsidRDefault="00B56B39" w:rsidP="00B56B39">
      <w:pPr>
        <w:spacing w:after="240" w:line="260" w:lineRule="exact"/>
        <w:rPr>
          <w:noProof/>
        </w:rPr>
      </w:pPr>
      <w:r w:rsidRPr="00684F8F">
        <w:rPr>
          <w:noProof/>
        </w:rPr>
        <w:t>Nach Abschluss de</w:t>
      </w:r>
      <w:r>
        <w:rPr>
          <w:noProof/>
        </w:rPr>
        <w:t xml:space="preserve">r Austauschmaßnahme </w:t>
      </w:r>
      <w:r w:rsidRPr="00684F8F">
        <w:rPr>
          <w:noProof/>
        </w:rPr>
        <w:t>ist ein kurzer aussagekräftiger Abschlussbericht einzureichen, der alle wesentlichen Informationen zu Ablauf und Ergebnissen enthält.</w:t>
      </w:r>
      <w:r>
        <w:rPr>
          <w:noProof/>
        </w:rPr>
        <w:t xml:space="preserve"> Im Falle der Begleitung durch eine/n Sprachmittler:in ist auch hier ein Nachweis beizulegen.</w:t>
      </w:r>
    </w:p>
    <w:p w14:paraId="70E77CBB" w14:textId="77777777" w:rsidR="00B56B39" w:rsidRDefault="00B56B39" w:rsidP="00B56B39">
      <w:pPr>
        <w:spacing w:after="120" w:line="260" w:lineRule="exact"/>
        <w:rPr>
          <w:noProof/>
        </w:rPr>
      </w:pPr>
      <w:r>
        <w:rPr>
          <w:i/>
          <w:noProof/>
        </w:rPr>
        <w:t xml:space="preserve">d. </w:t>
      </w:r>
      <w:r w:rsidRPr="00684F8F">
        <w:rPr>
          <w:i/>
          <w:noProof/>
        </w:rPr>
        <w:t>Verwendungsnachweis</w:t>
      </w:r>
    </w:p>
    <w:p w14:paraId="7BA8FFC6" w14:textId="77777777" w:rsidR="00B56B39" w:rsidRDefault="00B56B39" w:rsidP="00B56B39">
      <w:pPr>
        <w:spacing w:after="240" w:line="260" w:lineRule="exact"/>
        <w:rPr>
          <w:noProof/>
        </w:rPr>
      </w:pPr>
      <w:r w:rsidRPr="00217630">
        <w:rPr>
          <w:noProof/>
        </w:rPr>
        <w:t>Über die Verwendung der Mittel ist ein Nachweis zu führen.</w:t>
      </w:r>
      <w:r>
        <w:rPr>
          <w:noProof/>
        </w:rPr>
        <w:t xml:space="preserve"> </w:t>
      </w:r>
      <w:r w:rsidRPr="00217630">
        <w:rPr>
          <w:noProof/>
        </w:rPr>
        <w:t>Der Verwen</w:t>
      </w:r>
      <w:r w:rsidRPr="00217630">
        <w:rPr>
          <w:noProof/>
        </w:rPr>
        <w:softHyphen/>
      </w:r>
      <w:r w:rsidRPr="00684F8F">
        <w:rPr>
          <w:noProof/>
        </w:rPr>
        <w:t>dungsnachweis und der Abschlussbericht müssen spätestens 8 Wochen nach Projektabschluss vorgelegt werden.</w:t>
      </w:r>
    </w:p>
    <w:p w14:paraId="1D695A39" w14:textId="77777777" w:rsidR="00B56B39" w:rsidRPr="00A16439" w:rsidRDefault="00B56B39" w:rsidP="00B56B39">
      <w:pPr>
        <w:spacing w:after="120" w:line="260" w:lineRule="exact"/>
        <w:rPr>
          <w:i/>
          <w:noProof/>
        </w:rPr>
      </w:pPr>
      <w:r w:rsidRPr="00A16439">
        <w:rPr>
          <w:i/>
          <w:noProof/>
        </w:rPr>
        <w:t>e. Öffentlichkeitsarbeit</w:t>
      </w:r>
    </w:p>
    <w:p w14:paraId="6DB709F5" w14:textId="0498D93A" w:rsidR="00B56B39" w:rsidRPr="00A16439" w:rsidRDefault="00B56B39" w:rsidP="00B56B39">
      <w:pPr>
        <w:spacing w:after="120" w:line="260" w:lineRule="exact"/>
        <w:rPr>
          <w:bCs/>
          <w:noProof/>
        </w:rPr>
      </w:pPr>
      <w:r w:rsidRPr="00A16439">
        <w:rPr>
          <w:bCs/>
          <w:noProof/>
        </w:rPr>
        <w:t xml:space="preserve">In </w:t>
      </w:r>
      <w:r>
        <w:rPr>
          <w:bCs/>
          <w:noProof/>
        </w:rPr>
        <w:t xml:space="preserve">Presseartikeln und ähnlichen Veröffentlichungen ist auf Tandem – Koordinierungszentrum </w:t>
      </w:r>
      <w:r w:rsidRPr="00A16439">
        <w:rPr>
          <w:bCs/>
          <w:noProof/>
        </w:rPr>
        <w:t>Deutsch-Tschechischer Jugendaustausch</w:t>
      </w:r>
      <w:r w:rsidR="00A96A78">
        <w:rPr>
          <w:bCs/>
          <w:noProof/>
        </w:rPr>
        <w:t xml:space="preserve"> und das Bayerische Staats</w:t>
      </w:r>
      <w:r>
        <w:rPr>
          <w:bCs/>
          <w:noProof/>
        </w:rPr>
        <w:t>ministerium für Familie, Arbeit und Soziales entsprechend hinzuweisen.</w:t>
      </w:r>
    </w:p>
    <w:p w14:paraId="2205E043" w14:textId="77777777" w:rsidR="00B56B39" w:rsidRDefault="00B56B39" w:rsidP="00B56B39">
      <w:pPr>
        <w:spacing w:after="120" w:line="260" w:lineRule="exact"/>
        <w:rPr>
          <w:b/>
          <w:bCs/>
          <w:noProof/>
          <w:sz w:val="24"/>
        </w:rPr>
      </w:pPr>
    </w:p>
    <w:p w14:paraId="4A9FD609" w14:textId="77777777" w:rsidR="00B56B39" w:rsidRDefault="00B56B39" w:rsidP="00B56B39">
      <w:pPr>
        <w:spacing w:after="120" w:line="260" w:lineRule="exact"/>
        <w:rPr>
          <w:b/>
          <w:bCs/>
          <w:noProof/>
          <w:sz w:val="24"/>
        </w:rPr>
      </w:pPr>
    </w:p>
    <w:p w14:paraId="660DFD43" w14:textId="42301B9B" w:rsidR="00B56B39" w:rsidRPr="00B56B39" w:rsidRDefault="00B56B39" w:rsidP="00B56B39">
      <w:pPr>
        <w:spacing w:after="120" w:line="260" w:lineRule="exact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t>Ansprechpartnerin:</w:t>
      </w:r>
    </w:p>
    <w:p w14:paraId="41B9DECA" w14:textId="77777777" w:rsidR="00B56B39" w:rsidRDefault="00B56B39" w:rsidP="00B56B39">
      <w:pPr>
        <w:spacing w:line="276" w:lineRule="auto"/>
        <w:rPr>
          <w:bCs/>
          <w:noProof/>
        </w:rPr>
      </w:pPr>
      <w:r>
        <w:rPr>
          <w:bCs/>
          <w:noProof/>
        </w:rPr>
        <w:t>Natalie Käser</w:t>
      </w:r>
    </w:p>
    <w:p w14:paraId="12A4B0FF" w14:textId="77777777" w:rsidR="00B56B39" w:rsidRPr="00517129" w:rsidRDefault="00B56B39" w:rsidP="00B56B39">
      <w:pPr>
        <w:spacing w:line="276" w:lineRule="auto"/>
        <w:rPr>
          <w:noProof/>
        </w:rPr>
      </w:pPr>
      <w:r>
        <w:rPr>
          <w:bCs/>
          <w:noProof/>
        </w:rPr>
        <w:t>0941 / 58557-18</w:t>
      </w:r>
      <w:r w:rsidRPr="00517129">
        <w:rPr>
          <w:noProof/>
        </w:rPr>
        <w:br/>
      </w:r>
      <w:hyperlink r:id="rId9" w:history="1">
        <w:r w:rsidRPr="00606352">
          <w:rPr>
            <w:rStyle w:val="Hyperlink"/>
            <w:noProof/>
          </w:rPr>
          <w:t>kaeser@tandem-org.de</w:t>
        </w:r>
      </w:hyperlink>
    </w:p>
    <w:p w14:paraId="0C54516C" w14:textId="529AE5B4" w:rsidR="00596AF5" w:rsidRPr="00FD762C" w:rsidRDefault="00596AF5" w:rsidP="00B56B39">
      <w:pPr>
        <w:spacing w:after="120" w:line="260" w:lineRule="exact"/>
      </w:pPr>
    </w:p>
    <w:sectPr w:rsidR="00596AF5" w:rsidRPr="00FD762C" w:rsidSect="00B56B3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43" w:right="1418" w:bottom="2098" w:left="1418" w:header="0" w:footer="141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9571B" w14:textId="77777777" w:rsidR="00346042" w:rsidRDefault="00346042" w:rsidP="00BD4FB3">
      <w:r>
        <w:separator/>
      </w:r>
    </w:p>
  </w:endnote>
  <w:endnote w:type="continuationSeparator" w:id="0">
    <w:p w14:paraId="2DAEA72C" w14:textId="77777777" w:rsidR="00346042" w:rsidRDefault="00346042" w:rsidP="00BD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2D241" w14:textId="64DD58C3" w:rsidR="007417AE" w:rsidRPr="00D74996" w:rsidRDefault="00D74996" w:rsidP="00D74996">
    <w:pPr>
      <w:pStyle w:val="Fuzeile"/>
    </w:pPr>
    <w:r w:rsidRPr="007417AE">
      <w:fldChar w:fldCharType="begin"/>
    </w:r>
    <w:r w:rsidRPr="007417AE">
      <w:instrText xml:space="preserve"> IF</w:instrText>
    </w:r>
    <w:r w:rsidR="00462215">
      <w:rPr>
        <w:noProof/>
      </w:rPr>
      <w:fldChar w:fldCharType="begin"/>
    </w:r>
    <w:r w:rsidR="00462215">
      <w:rPr>
        <w:noProof/>
      </w:rPr>
      <w:instrText xml:space="preserve"> Numpages </w:instrText>
    </w:r>
    <w:r w:rsidR="00462215">
      <w:rPr>
        <w:noProof/>
      </w:rPr>
      <w:fldChar w:fldCharType="separate"/>
    </w:r>
    <w:r w:rsidR="00B60D9D">
      <w:rPr>
        <w:noProof/>
      </w:rPr>
      <w:instrText>3</w:instrText>
    </w:r>
    <w:r w:rsidR="00462215">
      <w:rPr>
        <w:noProof/>
      </w:rPr>
      <w:fldChar w:fldCharType="end"/>
    </w:r>
    <w:r w:rsidRPr="007417AE">
      <w:instrText xml:space="preserve"> &gt; 1 "</w:instrText>
    </w:r>
    <w:r w:rsidRPr="007417AE">
      <w:fldChar w:fldCharType="begin"/>
    </w:r>
    <w:r w:rsidRPr="007417AE">
      <w:instrText xml:space="preserve"> PAGE   \* MERGEFORMAT </w:instrText>
    </w:r>
    <w:r w:rsidRPr="007417AE">
      <w:fldChar w:fldCharType="separate"/>
    </w:r>
    <w:r w:rsidR="00B60D9D">
      <w:rPr>
        <w:noProof/>
      </w:rPr>
      <w:instrText>3</w:instrText>
    </w:r>
    <w:r w:rsidRPr="007417AE">
      <w:fldChar w:fldCharType="end"/>
    </w:r>
    <w:r>
      <w:instrText>/</w:instrText>
    </w:r>
    <w:r w:rsidR="00462215">
      <w:rPr>
        <w:noProof/>
      </w:rPr>
      <w:fldChar w:fldCharType="begin"/>
    </w:r>
    <w:r w:rsidR="00462215">
      <w:rPr>
        <w:noProof/>
      </w:rPr>
      <w:instrText xml:space="preserve"> NUMPAGES   \* MERGEFORMAT </w:instrText>
    </w:r>
    <w:r w:rsidR="00462215">
      <w:rPr>
        <w:noProof/>
      </w:rPr>
      <w:fldChar w:fldCharType="separate"/>
    </w:r>
    <w:r w:rsidR="00B60D9D">
      <w:rPr>
        <w:noProof/>
      </w:rPr>
      <w:instrText>3</w:instrText>
    </w:r>
    <w:r w:rsidR="00462215">
      <w:rPr>
        <w:noProof/>
      </w:rPr>
      <w:fldChar w:fldCharType="end"/>
    </w:r>
    <w:r w:rsidRPr="007417AE">
      <w:instrText xml:space="preserve">" </w:instrText>
    </w:r>
    <w:r w:rsidRPr="007417AE">
      <w:fldChar w:fldCharType="separate"/>
    </w:r>
    <w:r w:rsidR="00B60D9D">
      <w:rPr>
        <w:noProof/>
      </w:rPr>
      <w:t>3/3</w:t>
    </w:r>
    <w:r w:rsidRPr="007417AE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7DA7B" w14:textId="56BC1233" w:rsidR="00C30F8D" w:rsidRPr="00D74996" w:rsidRDefault="00D74996" w:rsidP="00D74996">
    <w:pPr>
      <w:pStyle w:val="Fuzeile"/>
    </w:pPr>
    <w:r w:rsidRPr="007417AE">
      <w:fldChar w:fldCharType="begin"/>
    </w:r>
    <w:r w:rsidRPr="007417AE">
      <w:instrText xml:space="preserve"> IF</w:instrText>
    </w:r>
    <w:r w:rsidR="00462215">
      <w:rPr>
        <w:noProof/>
      </w:rPr>
      <w:fldChar w:fldCharType="begin"/>
    </w:r>
    <w:r w:rsidR="00462215">
      <w:rPr>
        <w:noProof/>
      </w:rPr>
      <w:instrText xml:space="preserve"> Numpages </w:instrText>
    </w:r>
    <w:r w:rsidR="00462215">
      <w:rPr>
        <w:noProof/>
      </w:rPr>
      <w:fldChar w:fldCharType="separate"/>
    </w:r>
    <w:r w:rsidR="00787459">
      <w:rPr>
        <w:noProof/>
      </w:rPr>
      <w:instrText>3</w:instrText>
    </w:r>
    <w:r w:rsidR="00462215">
      <w:rPr>
        <w:noProof/>
      </w:rPr>
      <w:fldChar w:fldCharType="end"/>
    </w:r>
    <w:r w:rsidRPr="007417AE">
      <w:instrText xml:space="preserve"> &gt; 1 "</w:instrText>
    </w:r>
    <w:r w:rsidRPr="007417AE">
      <w:fldChar w:fldCharType="begin"/>
    </w:r>
    <w:r w:rsidRPr="007417AE">
      <w:instrText xml:space="preserve"> PAGE   \* MERGEFORMAT </w:instrText>
    </w:r>
    <w:r w:rsidRPr="007417AE">
      <w:fldChar w:fldCharType="separate"/>
    </w:r>
    <w:r w:rsidR="00787459">
      <w:rPr>
        <w:noProof/>
      </w:rPr>
      <w:instrText>1</w:instrText>
    </w:r>
    <w:r w:rsidRPr="007417AE">
      <w:fldChar w:fldCharType="end"/>
    </w:r>
    <w:r>
      <w:instrText>/</w:instrText>
    </w:r>
    <w:r w:rsidR="00462215">
      <w:rPr>
        <w:noProof/>
      </w:rPr>
      <w:fldChar w:fldCharType="begin"/>
    </w:r>
    <w:r w:rsidR="00462215">
      <w:rPr>
        <w:noProof/>
      </w:rPr>
      <w:instrText xml:space="preserve"> NUMPAGES   \* MERGEFORMAT </w:instrText>
    </w:r>
    <w:r w:rsidR="00462215">
      <w:rPr>
        <w:noProof/>
      </w:rPr>
      <w:fldChar w:fldCharType="separate"/>
    </w:r>
    <w:r w:rsidR="00787459">
      <w:rPr>
        <w:noProof/>
      </w:rPr>
      <w:instrText>3</w:instrText>
    </w:r>
    <w:r w:rsidR="00462215">
      <w:rPr>
        <w:noProof/>
      </w:rPr>
      <w:fldChar w:fldCharType="end"/>
    </w:r>
    <w:r w:rsidRPr="007417AE">
      <w:instrText xml:space="preserve">" </w:instrText>
    </w:r>
    <w:r w:rsidR="00787459">
      <w:fldChar w:fldCharType="separate"/>
    </w:r>
    <w:r w:rsidR="00787459">
      <w:rPr>
        <w:noProof/>
      </w:rPr>
      <w:t>1/3</w:t>
    </w:r>
    <w:r w:rsidRPr="007417A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099F7" w14:textId="77777777" w:rsidR="00346042" w:rsidRDefault="00346042" w:rsidP="00BD4FB3">
      <w:r>
        <w:separator/>
      </w:r>
    </w:p>
  </w:footnote>
  <w:footnote w:type="continuationSeparator" w:id="0">
    <w:p w14:paraId="732AA67B" w14:textId="77777777" w:rsidR="00346042" w:rsidRDefault="00346042" w:rsidP="00BD4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C6642" w14:textId="0A1E2E43" w:rsidR="008F04F8" w:rsidRDefault="004D0138">
    <w:pPr>
      <w:pStyle w:val="Kopf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C794BA1" wp14:editId="1A4EAEAF">
          <wp:simplePos x="0" y="0"/>
          <wp:positionH relativeFrom="page">
            <wp:posOffset>-85636</wp:posOffset>
          </wp:positionH>
          <wp:positionV relativeFrom="page">
            <wp:posOffset>-85725</wp:posOffset>
          </wp:positionV>
          <wp:extent cx="7596000" cy="10728000"/>
          <wp:effectExtent l="0" t="0" r="0" b="0"/>
          <wp:wrapNone/>
          <wp:docPr id="95" name="Grafik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0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55EA2" w14:textId="4B37F0DE" w:rsidR="000F3C44" w:rsidRPr="000F3C44" w:rsidRDefault="004D0138" w:rsidP="00CF3345">
    <w:pPr>
      <w:pStyle w:val="Kopfzeile"/>
      <w:tabs>
        <w:tab w:val="left" w:pos="990"/>
      </w:tabs>
    </w:pPr>
    <w:r>
      <w:rPr>
        <w:noProof/>
      </w:rPr>
      <w:drawing>
        <wp:anchor distT="0" distB="0" distL="114300" distR="114300" simplePos="0" relativeHeight="251663360" behindDoc="1" locked="1" layoutInCell="1" allowOverlap="1" wp14:anchorId="753B1E4B" wp14:editId="3C2058E7">
          <wp:simplePos x="0" y="0"/>
          <wp:positionH relativeFrom="page">
            <wp:posOffset>-9525</wp:posOffset>
          </wp:positionH>
          <wp:positionV relativeFrom="page">
            <wp:posOffset>-47625</wp:posOffset>
          </wp:positionV>
          <wp:extent cx="7595870" cy="10727690"/>
          <wp:effectExtent l="0" t="0" r="5080" b="0"/>
          <wp:wrapNone/>
          <wp:docPr id="96" name="Grafik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5870" cy="1072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34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7D6AE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E0E5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E077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88F7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9CD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C66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6E5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1A0B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D07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64E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C59A3"/>
    <w:multiLevelType w:val="hybridMultilevel"/>
    <w:tmpl w:val="0E425E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A04A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20FB1A">
      <w:start w:val="3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A26D69"/>
    <w:multiLevelType w:val="hybridMultilevel"/>
    <w:tmpl w:val="B6C4FA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A3E7A"/>
    <w:multiLevelType w:val="hybridMultilevel"/>
    <w:tmpl w:val="4C328F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A04A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178C7A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39662E"/>
    <w:multiLevelType w:val="hybridMultilevel"/>
    <w:tmpl w:val="8B20E830"/>
    <w:lvl w:ilvl="0" w:tplc="D262A1BE">
      <w:start w:val="3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20FB1A">
      <w:start w:val="3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6EE1A20">
      <w:start w:val="3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D0879A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499C4BC2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0A667F"/>
    <w:multiLevelType w:val="hybridMultilevel"/>
    <w:tmpl w:val="E5A6AB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A04A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20FB1A">
      <w:start w:val="3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8078A7"/>
    <w:multiLevelType w:val="hybridMultilevel"/>
    <w:tmpl w:val="D36A436C"/>
    <w:lvl w:ilvl="0" w:tplc="6FE2D20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60CA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644B8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C16935"/>
    <w:multiLevelType w:val="hybridMultilevel"/>
    <w:tmpl w:val="CBB0C442"/>
    <w:lvl w:ilvl="0" w:tplc="D262A1BE">
      <w:start w:val="3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EE1A20">
      <w:start w:val="3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D0879A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499C4BC2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1F6F8F"/>
    <w:multiLevelType w:val="hybridMultilevel"/>
    <w:tmpl w:val="8F4493DE"/>
    <w:lvl w:ilvl="0" w:tplc="86B6623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630C19"/>
    <w:multiLevelType w:val="hybridMultilevel"/>
    <w:tmpl w:val="9DDEF526"/>
    <w:lvl w:ilvl="0" w:tplc="6FE2D20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60CA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2F313A"/>
    <w:multiLevelType w:val="hybridMultilevel"/>
    <w:tmpl w:val="88C44276"/>
    <w:lvl w:ilvl="0" w:tplc="507C0F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45C19"/>
    <w:multiLevelType w:val="hybridMultilevel"/>
    <w:tmpl w:val="6D966D58"/>
    <w:lvl w:ilvl="0" w:tplc="367ECC22">
      <w:start w:val="7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1" w:tplc="87FC4E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A3182B"/>
    <w:multiLevelType w:val="hybridMultilevel"/>
    <w:tmpl w:val="791CA188"/>
    <w:lvl w:ilvl="0" w:tplc="0BE00B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71CB7"/>
    <w:multiLevelType w:val="hybridMultilevel"/>
    <w:tmpl w:val="FD647EAC"/>
    <w:lvl w:ilvl="0" w:tplc="7FAC509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8"/>
  </w:num>
  <w:num w:numId="14">
    <w:abstractNumId w:val="15"/>
  </w:num>
  <w:num w:numId="15">
    <w:abstractNumId w:val="20"/>
  </w:num>
  <w:num w:numId="16">
    <w:abstractNumId w:val="17"/>
  </w:num>
  <w:num w:numId="17">
    <w:abstractNumId w:val="19"/>
  </w:num>
  <w:num w:numId="18">
    <w:abstractNumId w:val="13"/>
  </w:num>
  <w:num w:numId="19">
    <w:abstractNumId w:val="14"/>
  </w:num>
  <w:num w:numId="20">
    <w:abstractNumId w:val="10"/>
  </w:num>
  <w:num w:numId="21">
    <w:abstractNumId w:val="21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F8"/>
    <w:rsid w:val="00005063"/>
    <w:rsid w:val="00027958"/>
    <w:rsid w:val="00051C0F"/>
    <w:rsid w:val="000A6B3D"/>
    <w:rsid w:val="000B179A"/>
    <w:rsid w:val="000B1D30"/>
    <w:rsid w:val="000D0F66"/>
    <w:rsid w:val="000D5E48"/>
    <w:rsid w:val="000E0C39"/>
    <w:rsid w:val="000F02CF"/>
    <w:rsid w:val="000F3C44"/>
    <w:rsid w:val="001010B8"/>
    <w:rsid w:val="00101BCA"/>
    <w:rsid w:val="001504DB"/>
    <w:rsid w:val="001603C0"/>
    <w:rsid w:val="00194376"/>
    <w:rsid w:val="001B7C1B"/>
    <w:rsid w:val="001D3E4B"/>
    <w:rsid w:val="001E2D8E"/>
    <w:rsid w:val="00220B91"/>
    <w:rsid w:val="0024010E"/>
    <w:rsid w:val="0025282F"/>
    <w:rsid w:val="00253F13"/>
    <w:rsid w:val="00291179"/>
    <w:rsid w:val="002A4012"/>
    <w:rsid w:val="002F34A3"/>
    <w:rsid w:val="002F3B2E"/>
    <w:rsid w:val="003052DB"/>
    <w:rsid w:val="003362C3"/>
    <w:rsid w:val="00346042"/>
    <w:rsid w:val="003461F6"/>
    <w:rsid w:val="00350485"/>
    <w:rsid w:val="00357606"/>
    <w:rsid w:val="00371B65"/>
    <w:rsid w:val="00383C88"/>
    <w:rsid w:val="003A1B70"/>
    <w:rsid w:val="003D03AE"/>
    <w:rsid w:val="004066E2"/>
    <w:rsid w:val="00425A60"/>
    <w:rsid w:val="00425E9A"/>
    <w:rsid w:val="00433495"/>
    <w:rsid w:val="0044771D"/>
    <w:rsid w:val="00456A8E"/>
    <w:rsid w:val="00462215"/>
    <w:rsid w:val="00470963"/>
    <w:rsid w:val="00472D54"/>
    <w:rsid w:val="00474D4A"/>
    <w:rsid w:val="0049587F"/>
    <w:rsid w:val="00496662"/>
    <w:rsid w:val="004A6B89"/>
    <w:rsid w:val="004B2070"/>
    <w:rsid w:val="004B5F6A"/>
    <w:rsid w:val="004D0138"/>
    <w:rsid w:val="004F264D"/>
    <w:rsid w:val="004F444B"/>
    <w:rsid w:val="004F573A"/>
    <w:rsid w:val="00505D56"/>
    <w:rsid w:val="00517E79"/>
    <w:rsid w:val="00526D66"/>
    <w:rsid w:val="00534C6E"/>
    <w:rsid w:val="0054151B"/>
    <w:rsid w:val="00543577"/>
    <w:rsid w:val="005442F8"/>
    <w:rsid w:val="00553571"/>
    <w:rsid w:val="005657BF"/>
    <w:rsid w:val="00574B6F"/>
    <w:rsid w:val="00580F9E"/>
    <w:rsid w:val="00596AF5"/>
    <w:rsid w:val="005A0619"/>
    <w:rsid w:val="005A67D8"/>
    <w:rsid w:val="005D5CD2"/>
    <w:rsid w:val="005E1370"/>
    <w:rsid w:val="00625024"/>
    <w:rsid w:val="00635BDF"/>
    <w:rsid w:val="00637531"/>
    <w:rsid w:val="00657DC0"/>
    <w:rsid w:val="00664AAA"/>
    <w:rsid w:val="00670CC3"/>
    <w:rsid w:val="006724FB"/>
    <w:rsid w:val="00680E38"/>
    <w:rsid w:val="00682FA7"/>
    <w:rsid w:val="006933E7"/>
    <w:rsid w:val="006A79EE"/>
    <w:rsid w:val="006D3542"/>
    <w:rsid w:val="006D6281"/>
    <w:rsid w:val="006F2E9B"/>
    <w:rsid w:val="007072FB"/>
    <w:rsid w:val="00714DE6"/>
    <w:rsid w:val="007150FE"/>
    <w:rsid w:val="007320AB"/>
    <w:rsid w:val="00734DFB"/>
    <w:rsid w:val="007417AE"/>
    <w:rsid w:val="00742D04"/>
    <w:rsid w:val="00764AAE"/>
    <w:rsid w:val="00787459"/>
    <w:rsid w:val="00791D80"/>
    <w:rsid w:val="0079788F"/>
    <w:rsid w:val="007B1D78"/>
    <w:rsid w:val="007E085C"/>
    <w:rsid w:val="007E173D"/>
    <w:rsid w:val="007E6E63"/>
    <w:rsid w:val="0080686A"/>
    <w:rsid w:val="008310F8"/>
    <w:rsid w:val="008313F7"/>
    <w:rsid w:val="00837FFB"/>
    <w:rsid w:val="00844D82"/>
    <w:rsid w:val="00875F93"/>
    <w:rsid w:val="0087604C"/>
    <w:rsid w:val="008810B8"/>
    <w:rsid w:val="008A099A"/>
    <w:rsid w:val="008A18DC"/>
    <w:rsid w:val="008B427A"/>
    <w:rsid w:val="008D2D77"/>
    <w:rsid w:val="008D6CC9"/>
    <w:rsid w:val="008D7B2C"/>
    <w:rsid w:val="008E2CDB"/>
    <w:rsid w:val="008E53FB"/>
    <w:rsid w:val="008F04F8"/>
    <w:rsid w:val="008F22B2"/>
    <w:rsid w:val="00903ED0"/>
    <w:rsid w:val="0092132D"/>
    <w:rsid w:val="00923F3E"/>
    <w:rsid w:val="009406C8"/>
    <w:rsid w:val="00947396"/>
    <w:rsid w:val="00965A85"/>
    <w:rsid w:val="009751D5"/>
    <w:rsid w:val="009877B8"/>
    <w:rsid w:val="00987922"/>
    <w:rsid w:val="00991B06"/>
    <w:rsid w:val="009944D1"/>
    <w:rsid w:val="009A2F5C"/>
    <w:rsid w:val="009A3B48"/>
    <w:rsid w:val="009B1210"/>
    <w:rsid w:val="009B3B79"/>
    <w:rsid w:val="009C551E"/>
    <w:rsid w:val="009D03EF"/>
    <w:rsid w:val="009E6954"/>
    <w:rsid w:val="00A0443F"/>
    <w:rsid w:val="00A05E76"/>
    <w:rsid w:val="00A075BB"/>
    <w:rsid w:val="00A11653"/>
    <w:rsid w:val="00A145FA"/>
    <w:rsid w:val="00A24321"/>
    <w:rsid w:val="00A24A07"/>
    <w:rsid w:val="00A26B4D"/>
    <w:rsid w:val="00A31203"/>
    <w:rsid w:val="00A44B62"/>
    <w:rsid w:val="00A52C11"/>
    <w:rsid w:val="00A60953"/>
    <w:rsid w:val="00A90C2C"/>
    <w:rsid w:val="00A96A78"/>
    <w:rsid w:val="00AB0446"/>
    <w:rsid w:val="00AC0137"/>
    <w:rsid w:val="00AC4670"/>
    <w:rsid w:val="00AD1718"/>
    <w:rsid w:val="00AE179C"/>
    <w:rsid w:val="00B01009"/>
    <w:rsid w:val="00B06CA5"/>
    <w:rsid w:val="00B1415D"/>
    <w:rsid w:val="00B235C7"/>
    <w:rsid w:val="00B33C48"/>
    <w:rsid w:val="00B56B39"/>
    <w:rsid w:val="00B60D9D"/>
    <w:rsid w:val="00B63ACB"/>
    <w:rsid w:val="00B651BA"/>
    <w:rsid w:val="00B806A9"/>
    <w:rsid w:val="00B8225C"/>
    <w:rsid w:val="00B82DF1"/>
    <w:rsid w:val="00B834BE"/>
    <w:rsid w:val="00B915F9"/>
    <w:rsid w:val="00B947D0"/>
    <w:rsid w:val="00BB21FD"/>
    <w:rsid w:val="00BD4E4F"/>
    <w:rsid w:val="00BD4FB3"/>
    <w:rsid w:val="00BD71AF"/>
    <w:rsid w:val="00BE07B0"/>
    <w:rsid w:val="00BF1C98"/>
    <w:rsid w:val="00BF35B7"/>
    <w:rsid w:val="00C12499"/>
    <w:rsid w:val="00C21BE0"/>
    <w:rsid w:val="00C2333C"/>
    <w:rsid w:val="00C30F8D"/>
    <w:rsid w:val="00C5618A"/>
    <w:rsid w:val="00C65AF1"/>
    <w:rsid w:val="00CC457D"/>
    <w:rsid w:val="00CC62CF"/>
    <w:rsid w:val="00CF3345"/>
    <w:rsid w:val="00D06B8D"/>
    <w:rsid w:val="00D10F9D"/>
    <w:rsid w:val="00D2313B"/>
    <w:rsid w:val="00D633D7"/>
    <w:rsid w:val="00D65358"/>
    <w:rsid w:val="00D74996"/>
    <w:rsid w:val="00D8644D"/>
    <w:rsid w:val="00D93ECA"/>
    <w:rsid w:val="00D95DA4"/>
    <w:rsid w:val="00DA1968"/>
    <w:rsid w:val="00DE433D"/>
    <w:rsid w:val="00DF0C88"/>
    <w:rsid w:val="00E0162A"/>
    <w:rsid w:val="00E11605"/>
    <w:rsid w:val="00E15A82"/>
    <w:rsid w:val="00E4680F"/>
    <w:rsid w:val="00E508C9"/>
    <w:rsid w:val="00E57AEB"/>
    <w:rsid w:val="00E64844"/>
    <w:rsid w:val="00E6637C"/>
    <w:rsid w:val="00E702F2"/>
    <w:rsid w:val="00E71458"/>
    <w:rsid w:val="00E9480B"/>
    <w:rsid w:val="00E95119"/>
    <w:rsid w:val="00EA3D30"/>
    <w:rsid w:val="00EB3623"/>
    <w:rsid w:val="00EB7B82"/>
    <w:rsid w:val="00EC7ABD"/>
    <w:rsid w:val="00ED16AF"/>
    <w:rsid w:val="00EE09C5"/>
    <w:rsid w:val="00EE335D"/>
    <w:rsid w:val="00EF5EB5"/>
    <w:rsid w:val="00F053D7"/>
    <w:rsid w:val="00F2443A"/>
    <w:rsid w:val="00F35036"/>
    <w:rsid w:val="00F46016"/>
    <w:rsid w:val="00F704B2"/>
    <w:rsid w:val="00F7151F"/>
    <w:rsid w:val="00F746FF"/>
    <w:rsid w:val="00F82450"/>
    <w:rsid w:val="00F909CF"/>
    <w:rsid w:val="00FA3B7A"/>
    <w:rsid w:val="00FC4F0A"/>
    <w:rsid w:val="00FD1D2E"/>
    <w:rsid w:val="00FD762C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69DFEB"/>
  <w15:docId w15:val="{F3E21952-4991-4194-B585-833FBD85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374" w:hanging="37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6B3D"/>
    <w:pPr>
      <w:spacing w:line="270" w:lineRule="atLeast"/>
      <w:ind w:left="0" w:firstLine="0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5EB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417AE"/>
    <w:rPr>
      <w:color w:val="FFFFFF" w:themeColor="background1"/>
    </w:rPr>
  </w:style>
  <w:style w:type="character" w:customStyle="1" w:styleId="KopfzeileZchn">
    <w:name w:val="Kopfzeile Zchn"/>
    <w:basedOn w:val="Absatz-Standardschriftart"/>
    <w:link w:val="Kopfzeile"/>
    <w:uiPriority w:val="99"/>
    <w:rsid w:val="007417AE"/>
    <w:rPr>
      <w:rFonts w:ascii="Arial" w:eastAsia="Times New Roman" w:hAnsi="Arial" w:cs="Times New Roman"/>
      <w:color w:val="FFFFFF" w:themeColor="background1"/>
      <w:szCs w:val="24"/>
      <w:lang w:eastAsia="de-DE"/>
    </w:rPr>
  </w:style>
  <w:style w:type="paragraph" w:styleId="Fuzeile">
    <w:name w:val="footer"/>
    <w:link w:val="FuzeileZchn"/>
    <w:uiPriority w:val="99"/>
    <w:unhideWhenUsed/>
    <w:rsid w:val="007417AE"/>
    <w:pPr>
      <w:tabs>
        <w:tab w:val="center" w:pos="4536"/>
        <w:tab w:val="right" w:pos="9072"/>
      </w:tabs>
      <w:spacing w:line="260" w:lineRule="exact"/>
      <w:ind w:left="0" w:firstLine="0"/>
      <w:jc w:val="right"/>
    </w:pPr>
    <w:rPr>
      <w:rFonts w:ascii="Arial" w:eastAsia="Times New Roman" w:hAnsi="Arial" w:cs="Times New Roman"/>
      <w:sz w:val="17"/>
      <w:szCs w:val="17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417AE"/>
    <w:rPr>
      <w:rFonts w:ascii="Arial" w:eastAsia="Times New Roman" w:hAnsi="Arial" w:cs="Times New Roman"/>
      <w:sz w:val="17"/>
      <w:szCs w:val="17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4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4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96AF5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link w:val="BetreffZchn"/>
    <w:qFormat/>
    <w:rsid w:val="00D2313B"/>
    <w:rPr>
      <w:rFonts w:eastAsiaTheme="minorHAnsi"/>
      <w:b/>
    </w:rPr>
  </w:style>
  <w:style w:type="character" w:styleId="Hyperlink">
    <w:name w:val="Hyperlink"/>
    <w:basedOn w:val="Absatz-Standardschriftart"/>
    <w:uiPriority w:val="99"/>
    <w:unhideWhenUsed/>
    <w:rsid w:val="002F3B2E"/>
    <w:rPr>
      <w:color w:val="000000" w:themeColor="hyperlink"/>
      <w:u w:val="single"/>
    </w:rPr>
  </w:style>
  <w:style w:type="character" w:customStyle="1" w:styleId="BetreffZchn">
    <w:name w:val="Betreff Zchn"/>
    <w:basedOn w:val="Absatz-Standardschriftart"/>
    <w:link w:val="Betreff"/>
    <w:rsid w:val="00D2313B"/>
    <w:rPr>
      <w:rFonts w:ascii="Arial" w:hAnsi="Arial" w:cs="Times New Roman"/>
      <w:b/>
      <w:sz w:val="18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71458"/>
    <w:rPr>
      <w:rFonts w:ascii="Arial" w:hAnsi="Arial"/>
      <w:b/>
      <w:bCs/>
    </w:rPr>
  </w:style>
  <w:style w:type="paragraph" w:customStyle="1" w:styleId="Absenderzeile">
    <w:name w:val="Absenderzeile"/>
    <w:basedOn w:val="Standard"/>
    <w:link w:val="AbsenderzeileZchn"/>
    <w:qFormat/>
    <w:rsid w:val="004B5F6A"/>
    <w:pPr>
      <w:spacing w:line="250" w:lineRule="exact"/>
    </w:pPr>
    <w:rPr>
      <w:color w:val="6D6F71"/>
      <w:spacing w:val="-2"/>
      <w:sz w:val="17"/>
      <w:szCs w:val="17"/>
    </w:rPr>
  </w:style>
  <w:style w:type="paragraph" w:styleId="Datum">
    <w:name w:val="Date"/>
    <w:basedOn w:val="Standard"/>
    <w:next w:val="Standard"/>
    <w:link w:val="DatumZchn"/>
    <w:uiPriority w:val="99"/>
    <w:unhideWhenUsed/>
    <w:qFormat/>
    <w:rsid w:val="000A6B3D"/>
    <w:pPr>
      <w:jc w:val="right"/>
    </w:pPr>
  </w:style>
  <w:style w:type="character" w:customStyle="1" w:styleId="AbsenderzeileZchn">
    <w:name w:val="Absenderzeile Zchn"/>
    <w:basedOn w:val="Absatz-Standardschriftart"/>
    <w:link w:val="Absenderzeile"/>
    <w:rsid w:val="004B5F6A"/>
    <w:rPr>
      <w:rFonts w:ascii="Arial" w:eastAsia="Times New Roman" w:hAnsi="Arial" w:cs="Times New Roman"/>
      <w:color w:val="6D6F71"/>
      <w:spacing w:val="-2"/>
      <w:sz w:val="17"/>
      <w:szCs w:val="17"/>
      <w:lang w:eastAsia="de-DE"/>
    </w:rPr>
  </w:style>
  <w:style w:type="character" w:customStyle="1" w:styleId="DatumZchn">
    <w:name w:val="Datum Zchn"/>
    <w:basedOn w:val="Absatz-Standardschriftart"/>
    <w:link w:val="Datum"/>
    <w:uiPriority w:val="99"/>
    <w:rsid w:val="000A6B3D"/>
    <w:rPr>
      <w:rFonts w:ascii="Arial" w:eastAsia="Times New Roman" w:hAnsi="Arial" w:cs="Times New Roman"/>
      <w:szCs w:val="24"/>
      <w:lang w:eastAsia="de-DE"/>
    </w:rPr>
  </w:style>
  <w:style w:type="paragraph" w:customStyle="1" w:styleId="Funktion">
    <w:name w:val="Funktion"/>
    <w:basedOn w:val="Standard"/>
    <w:next w:val="Standard"/>
    <w:link w:val="FunktionZchn"/>
    <w:qFormat/>
    <w:rsid w:val="000A6B3D"/>
    <w:rPr>
      <w:sz w:val="17"/>
      <w:szCs w:val="17"/>
    </w:rPr>
  </w:style>
  <w:style w:type="paragraph" w:customStyle="1" w:styleId="Textpaltzhalter">
    <w:name w:val="Textpaltzhalter"/>
    <w:basedOn w:val="Standard"/>
    <w:link w:val="TextpaltzhalterZchn"/>
    <w:qFormat/>
    <w:rsid w:val="008F04F8"/>
    <w:pPr>
      <w:spacing w:line="260" w:lineRule="exact"/>
    </w:pPr>
    <w:rPr>
      <w:sz w:val="17"/>
      <w:szCs w:val="17"/>
    </w:rPr>
  </w:style>
  <w:style w:type="character" w:customStyle="1" w:styleId="FunktionZchn">
    <w:name w:val="Funktion Zchn"/>
    <w:basedOn w:val="Absatz-Standardschriftart"/>
    <w:link w:val="Funktion"/>
    <w:rsid w:val="000A6B3D"/>
    <w:rPr>
      <w:rFonts w:ascii="Arial" w:eastAsia="Times New Roman" w:hAnsi="Arial" w:cs="Times New Roman"/>
      <w:sz w:val="17"/>
      <w:szCs w:val="17"/>
      <w:lang w:eastAsia="de-DE"/>
    </w:rPr>
  </w:style>
  <w:style w:type="character" w:customStyle="1" w:styleId="TextpaltzhalterZchn">
    <w:name w:val="Textpaltzhalter Zchn"/>
    <w:basedOn w:val="Absatz-Standardschriftart"/>
    <w:link w:val="Textpaltzhalter"/>
    <w:rsid w:val="008F04F8"/>
    <w:rPr>
      <w:rFonts w:ascii="Arial" w:eastAsia="Times New Roman" w:hAnsi="Arial" w:cs="Times New Roman"/>
      <w:sz w:val="17"/>
      <w:szCs w:val="17"/>
      <w:lang w:eastAsia="de-DE"/>
    </w:rPr>
  </w:style>
  <w:style w:type="paragraph" w:styleId="Listenabsatz">
    <w:name w:val="List Paragraph"/>
    <w:basedOn w:val="Standard"/>
    <w:uiPriority w:val="34"/>
    <w:rsid w:val="009B1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eser@tandem-org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220906_TA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B89C6"/>
      </a:accent1>
      <a:accent2>
        <a:srgbClr val="E2001A"/>
      </a:accent2>
      <a:accent3>
        <a:srgbClr val="0B89C6"/>
      </a:accent3>
      <a:accent4>
        <a:srgbClr val="E2001A"/>
      </a:accent4>
      <a:accent5>
        <a:srgbClr val="0B89C6"/>
      </a:accent5>
      <a:accent6>
        <a:srgbClr val="E2001A"/>
      </a:accent6>
      <a:hlink>
        <a:srgbClr val="000000"/>
      </a:hlink>
      <a:folHlink>
        <a:srgbClr val="000000"/>
      </a:folHlink>
    </a:clrScheme>
    <a:fontScheme name="Benutzerdefiniert 19">
      <a:majorFont>
        <a:latin typeface="Arial Fet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</a:spPr>
      <a:bodyPr rot="0" vert="horz" wrap="square" lIns="0" tIns="0" rIns="0" bIns="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Microsoft Office User</dc:creator>
  <cp:lastModifiedBy>Natalie Kaeser</cp:lastModifiedBy>
  <cp:revision>11</cp:revision>
  <cp:lastPrinted>2023-05-23T17:27:00Z</cp:lastPrinted>
  <dcterms:created xsi:type="dcterms:W3CDTF">2023-05-23T17:18:00Z</dcterms:created>
  <dcterms:modified xsi:type="dcterms:W3CDTF">2024-02-01T11:03:00Z</dcterms:modified>
</cp:coreProperties>
</file>